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106" w:rsidRPr="00DE2FC5" w:rsidRDefault="00454F95" w:rsidP="00032106">
      <w:pPr>
        <w:tabs>
          <w:tab w:val="left" w:pos="2340"/>
        </w:tabs>
        <w:jc w:val="center"/>
      </w:pPr>
      <w:r w:rsidRPr="00DE2FC5">
        <w:rPr>
          <w:noProof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2534333</wp:posOffset>
            </wp:positionH>
            <wp:positionV relativeFrom="paragraph">
              <wp:posOffset>-419615</wp:posOffset>
            </wp:positionV>
            <wp:extent cx="685668" cy="685668"/>
            <wp:effectExtent l="19050" t="0" r="132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668" cy="68566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32106" w:rsidRPr="00DE2FC5" w:rsidRDefault="00032106" w:rsidP="00032106">
      <w:pPr>
        <w:jc w:val="center"/>
        <w:rPr>
          <w:b/>
        </w:rPr>
      </w:pPr>
    </w:p>
    <w:p w:rsidR="00032106" w:rsidRPr="00DE2FC5" w:rsidRDefault="00032106" w:rsidP="00032106">
      <w:pPr>
        <w:jc w:val="center"/>
        <w:rPr>
          <w:b/>
        </w:rPr>
      </w:pPr>
      <w:r w:rsidRPr="00DE2FC5">
        <w:rPr>
          <w:b/>
        </w:rPr>
        <w:t xml:space="preserve"> РЕВИЗИОННАЯ КОМИССИЯ </w:t>
      </w:r>
    </w:p>
    <w:p w:rsidR="00032106" w:rsidRPr="00DE2FC5" w:rsidRDefault="000E1126" w:rsidP="00032106">
      <w:pPr>
        <w:pBdr>
          <w:bottom w:val="single" w:sz="12" w:space="1" w:color="auto"/>
        </w:pBdr>
        <w:jc w:val="center"/>
        <w:rPr>
          <w:b/>
        </w:rPr>
      </w:pPr>
      <w:r w:rsidRPr="00DE2FC5">
        <w:rPr>
          <w:b/>
        </w:rPr>
        <w:t>ГОРОДА ИГАРКИ</w:t>
      </w:r>
      <w:r w:rsidR="00032106" w:rsidRPr="00DE2FC5">
        <w:rPr>
          <w:b/>
        </w:rPr>
        <w:t xml:space="preserve">                                                 </w:t>
      </w:r>
    </w:p>
    <w:p w:rsidR="009C1F87" w:rsidRPr="00274843" w:rsidRDefault="009C1F87" w:rsidP="009C1F87">
      <w:pPr>
        <w:pStyle w:val="a6"/>
        <w:spacing w:before="0" w:beforeAutospacing="0" w:after="0" w:afterAutospacing="0"/>
      </w:pPr>
    </w:p>
    <w:p w:rsidR="00867E26" w:rsidRPr="00E77A40" w:rsidRDefault="00867E26" w:rsidP="00867E26">
      <w:pPr>
        <w:shd w:val="clear" w:color="auto" w:fill="FFFFFF"/>
        <w:spacing w:before="10" w:after="10"/>
        <w:ind w:left="163"/>
        <w:jc w:val="center"/>
        <w:rPr>
          <w:b/>
          <w:sz w:val="28"/>
          <w:szCs w:val="28"/>
        </w:rPr>
      </w:pPr>
      <w:r w:rsidRPr="00E77A40">
        <w:rPr>
          <w:b/>
          <w:sz w:val="28"/>
          <w:szCs w:val="28"/>
        </w:rPr>
        <w:t>ЗАКЛЮЧЕНИЕ</w:t>
      </w:r>
    </w:p>
    <w:p w:rsidR="00867E26" w:rsidRDefault="00867E26" w:rsidP="00867E26">
      <w:pPr>
        <w:shd w:val="clear" w:color="auto" w:fill="FFFFFF"/>
        <w:spacing w:before="10" w:after="10"/>
        <w:ind w:left="1685" w:hanging="16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годовой</w:t>
      </w:r>
      <w:r w:rsidRPr="00E77A40">
        <w:rPr>
          <w:b/>
          <w:sz w:val="28"/>
          <w:szCs w:val="28"/>
        </w:rPr>
        <w:t xml:space="preserve"> отчет об исполнении</w:t>
      </w:r>
    </w:p>
    <w:p w:rsidR="00867E26" w:rsidRDefault="00867E26" w:rsidP="00867E26">
      <w:pPr>
        <w:shd w:val="clear" w:color="auto" w:fill="FFFFFF"/>
        <w:spacing w:before="10" w:after="10"/>
        <w:ind w:left="1685" w:hanging="16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</w:t>
      </w:r>
      <w:r w:rsidRPr="00E77A40">
        <w:rPr>
          <w:b/>
          <w:sz w:val="28"/>
          <w:szCs w:val="28"/>
        </w:rPr>
        <w:t>бюджета</w:t>
      </w:r>
      <w:r>
        <w:rPr>
          <w:b/>
          <w:sz w:val="28"/>
          <w:szCs w:val="28"/>
        </w:rPr>
        <w:t xml:space="preserve"> за 201</w:t>
      </w:r>
      <w:r w:rsidR="00811B60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</w:t>
      </w:r>
      <w:r w:rsidRPr="00E77A40">
        <w:rPr>
          <w:b/>
          <w:sz w:val="28"/>
          <w:szCs w:val="28"/>
        </w:rPr>
        <w:t xml:space="preserve"> </w:t>
      </w:r>
    </w:p>
    <w:p w:rsidR="00130580" w:rsidRDefault="00130580" w:rsidP="00130580">
      <w:pPr>
        <w:pStyle w:val="a6"/>
        <w:spacing w:before="0" w:beforeAutospacing="0" w:after="0" w:afterAutospacing="0"/>
        <w:jc w:val="both"/>
        <w:rPr>
          <w:b/>
        </w:rPr>
      </w:pPr>
    </w:p>
    <w:p w:rsidR="00130580" w:rsidRPr="00704A05" w:rsidRDefault="00D022C1" w:rsidP="00130580">
      <w:pPr>
        <w:pStyle w:val="a6"/>
        <w:spacing w:before="0" w:beforeAutospacing="0" w:after="0" w:afterAutospacing="0"/>
        <w:jc w:val="both"/>
        <w:rPr>
          <w:b/>
          <w:sz w:val="28"/>
        </w:rPr>
      </w:pPr>
      <w:r>
        <w:rPr>
          <w:b/>
          <w:sz w:val="28"/>
        </w:rPr>
        <w:t>30.</w:t>
      </w:r>
      <w:r w:rsidR="00130580" w:rsidRPr="00704A05">
        <w:rPr>
          <w:b/>
          <w:sz w:val="28"/>
        </w:rPr>
        <w:t>04.201</w:t>
      </w:r>
      <w:r w:rsidR="009604A5">
        <w:rPr>
          <w:b/>
          <w:sz w:val="28"/>
        </w:rPr>
        <w:t>9</w:t>
      </w:r>
      <w:r w:rsidR="00130580" w:rsidRPr="00704A05">
        <w:rPr>
          <w:b/>
          <w:sz w:val="28"/>
        </w:rPr>
        <w:t xml:space="preserve"> г.</w:t>
      </w:r>
      <w:r w:rsidR="00130580" w:rsidRPr="00704A05">
        <w:rPr>
          <w:b/>
          <w:sz w:val="28"/>
        </w:rPr>
        <w:tab/>
      </w:r>
      <w:r w:rsidR="00130580" w:rsidRPr="00704A05">
        <w:rPr>
          <w:b/>
          <w:sz w:val="28"/>
        </w:rPr>
        <w:tab/>
      </w:r>
      <w:r w:rsidR="00130580" w:rsidRPr="00704A05">
        <w:rPr>
          <w:b/>
          <w:sz w:val="28"/>
        </w:rPr>
        <w:tab/>
      </w:r>
      <w:r w:rsidR="00130580" w:rsidRPr="00704A05">
        <w:rPr>
          <w:b/>
          <w:sz w:val="28"/>
        </w:rPr>
        <w:tab/>
      </w:r>
      <w:r w:rsidR="00130580" w:rsidRPr="00704A05">
        <w:rPr>
          <w:b/>
          <w:sz w:val="28"/>
        </w:rPr>
        <w:tab/>
      </w:r>
      <w:r w:rsidR="00130580" w:rsidRPr="00704A05">
        <w:rPr>
          <w:b/>
          <w:sz w:val="28"/>
        </w:rPr>
        <w:tab/>
      </w:r>
      <w:r w:rsidR="00130580" w:rsidRPr="00704A05">
        <w:rPr>
          <w:b/>
          <w:sz w:val="28"/>
        </w:rPr>
        <w:tab/>
      </w:r>
      <w:r w:rsidR="00130580" w:rsidRPr="00704A05">
        <w:rPr>
          <w:b/>
          <w:sz w:val="28"/>
        </w:rPr>
        <w:tab/>
      </w:r>
      <w:r w:rsidR="00130580" w:rsidRPr="00704A05">
        <w:rPr>
          <w:b/>
          <w:sz w:val="28"/>
        </w:rPr>
        <w:tab/>
      </w:r>
      <w:r w:rsidR="00130580" w:rsidRPr="00704A05">
        <w:rPr>
          <w:b/>
          <w:sz w:val="28"/>
        </w:rPr>
        <w:tab/>
        <w:t xml:space="preserve">№ </w:t>
      </w:r>
      <w:r w:rsidR="009604A5">
        <w:rPr>
          <w:b/>
          <w:sz w:val="28"/>
        </w:rPr>
        <w:t>2</w:t>
      </w:r>
    </w:p>
    <w:p w:rsidR="00867E26" w:rsidRDefault="00867E26" w:rsidP="00867E26">
      <w:pPr>
        <w:shd w:val="clear" w:color="auto" w:fill="FFFFFF"/>
        <w:spacing w:before="10" w:after="10"/>
        <w:ind w:left="1685" w:hanging="1685"/>
        <w:jc w:val="center"/>
        <w:rPr>
          <w:b/>
          <w:sz w:val="28"/>
          <w:szCs w:val="28"/>
        </w:rPr>
      </w:pPr>
    </w:p>
    <w:p w:rsidR="00130580" w:rsidRDefault="00130580" w:rsidP="00130580">
      <w:pPr>
        <w:shd w:val="clear" w:color="auto" w:fill="FFFFFF"/>
        <w:spacing w:before="10" w:after="10"/>
        <w:ind w:left="1685" w:hanging="1685"/>
        <w:jc w:val="center"/>
        <w:rPr>
          <w:b/>
          <w:sz w:val="28"/>
          <w:szCs w:val="28"/>
        </w:rPr>
      </w:pPr>
      <w:r w:rsidRPr="00130580">
        <w:rPr>
          <w:b/>
          <w:sz w:val="28"/>
          <w:szCs w:val="28"/>
        </w:rPr>
        <w:t>Основание для проведения внешней проверки:</w:t>
      </w:r>
    </w:p>
    <w:p w:rsidR="00130580" w:rsidRPr="00130580" w:rsidRDefault="00130580" w:rsidP="00130580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130580">
        <w:rPr>
          <w:sz w:val="28"/>
          <w:szCs w:val="28"/>
        </w:rPr>
        <w:t>- Бюджетный кодекс Российской Федерации (далее – БК РФ);</w:t>
      </w:r>
    </w:p>
    <w:p w:rsidR="00130580" w:rsidRPr="00130580" w:rsidRDefault="00130580" w:rsidP="00130580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130580">
        <w:rPr>
          <w:sz w:val="28"/>
          <w:szCs w:val="28"/>
        </w:rPr>
        <w:t>- Федер</w:t>
      </w:r>
      <w:r w:rsidR="009D3CBA">
        <w:rPr>
          <w:sz w:val="28"/>
          <w:szCs w:val="28"/>
        </w:rPr>
        <w:t>альный закон от 7 февраля 2011 №</w:t>
      </w:r>
      <w:r w:rsidRPr="00130580">
        <w:rPr>
          <w:sz w:val="28"/>
          <w:szCs w:val="28"/>
        </w:rPr>
        <w:t xml:space="preserve"> 6-ФЗ «Об общих принципах</w:t>
      </w:r>
    </w:p>
    <w:p w:rsidR="00130580" w:rsidRPr="00130580" w:rsidRDefault="00130580" w:rsidP="00130580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130580">
        <w:rPr>
          <w:sz w:val="28"/>
          <w:szCs w:val="28"/>
        </w:rPr>
        <w:t>организации и деятельности контрольно-счетных органов субъектов Российской</w:t>
      </w:r>
      <w:r>
        <w:rPr>
          <w:sz w:val="28"/>
          <w:szCs w:val="28"/>
        </w:rPr>
        <w:t xml:space="preserve"> </w:t>
      </w:r>
      <w:r w:rsidRPr="00130580">
        <w:rPr>
          <w:sz w:val="28"/>
          <w:szCs w:val="28"/>
        </w:rPr>
        <w:t>Федерации и муниципальных образований»;</w:t>
      </w:r>
    </w:p>
    <w:p w:rsidR="00130580" w:rsidRPr="00130580" w:rsidRDefault="00130580" w:rsidP="00130580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130580">
        <w:rPr>
          <w:sz w:val="28"/>
          <w:szCs w:val="28"/>
        </w:rPr>
        <w:t xml:space="preserve">- </w:t>
      </w:r>
      <w:r w:rsidRPr="00691804">
        <w:rPr>
          <w:sz w:val="28"/>
          <w:szCs w:val="28"/>
        </w:rPr>
        <w:t>Положени</w:t>
      </w:r>
      <w:r>
        <w:rPr>
          <w:sz w:val="28"/>
          <w:szCs w:val="28"/>
        </w:rPr>
        <w:t>е</w:t>
      </w:r>
      <w:r w:rsidRPr="00691804">
        <w:rPr>
          <w:sz w:val="28"/>
          <w:szCs w:val="28"/>
        </w:rPr>
        <w:t xml:space="preserve"> о бюджетном процессе в город</w:t>
      </w:r>
      <w:r w:rsidR="00447E8B">
        <w:rPr>
          <w:sz w:val="28"/>
          <w:szCs w:val="28"/>
        </w:rPr>
        <w:t>е</w:t>
      </w:r>
      <w:r w:rsidRPr="00691804">
        <w:rPr>
          <w:sz w:val="28"/>
          <w:szCs w:val="28"/>
        </w:rPr>
        <w:t xml:space="preserve"> Игарк</w:t>
      </w:r>
      <w:r w:rsidR="00447E8B">
        <w:rPr>
          <w:sz w:val="28"/>
          <w:szCs w:val="28"/>
        </w:rPr>
        <w:t>е</w:t>
      </w:r>
      <w:r w:rsidRPr="00691804">
        <w:rPr>
          <w:sz w:val="28"/>
          <w:szCs w:val="28"/>
        </w:rPr>
        <w:t>, утвержденно</w:t>
      </w:r>
      <w:r>
        <w:rPr>
          <w:sz w:val="28"/>
          <w:szCs w:val="28"/>
        </w:rPr>
        <w:t>е</w:t>
      </w:r>
      <w:r w:rsidRPr="00691804">
        <w:rPr>
          <w:sz w:val="28"/>
          <w:szCs w:val="28"/>
        </w:rPr>
        <w:t xml:space="preserve"> решением Игарского городского Совета депутатов от   27.03.2014 № 6-30</w:t>
      </w:r>
      <w:r w:rsidRPr="00130580">
        <w:rPr>
          <w:sz w:val="28"/>
          <w:szCs w:val="28"/>
        </w:rPr>
        <w:t xml:space="preserve"> (далее</w:t>
      </w:r>
      <w:r w:rsidR="004473D3">
        <w:rPr>
          <w:sz w:val="28"/>
          <w:szCs w:val="28"/>
        </w:rPr>
        <w:t xml:space="preserve"> -</w:t>
      </w:r>
      <w:r w:rsidRPr="00130580">
        <w:rPr>
          <w:sz w:val="28"/>
          <w:szCs w:val="28"/>
        </w:rPr>
        <w:t xml:space="preserve"> </w:t>
      </w:r>
      <w:r w:rsidRPr="00691804">
        <w:rPr>
          <w:sz w:val="28"/>
          <w:szCs w:val="28"/>
        </w:rPr>
        <w:t>Положени</w:t>
      </w:r>
      <w:r>
        <w:rPr>
          <w:sz w:val="28"/>
          <w:szCs w:val="28"/>
        </w:rPr>
        <w:t>е</w:t>
      </w:r>
      <w:r w:rsidRPr="00691804">
        <w:rPr>
          <w:sz w:val="28"/>
          <w:szCs w:val="28"/>
        </w:rPr>
        <w:t xml:space="preserve"> о бюджетном процессе</w:t>
      </w:r>
      <w:r w:rsidRPr="00130580">
        <w:rPr>
          <w:sz w:val="28"/>
          <w:szCs w:val="28"/>
        </w:rPr>
        <w:t>);</w:t>
      </w:r>
    </w:p>
    <w:p w:rsidR="00130580" w:rsidRDefault="00130580" w:rsidP="00130580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130580">
        <w:rPr>
          <w:sz w:val="28"/>
          <w:szCs w:val="28"/>
        </w:rPr>
        <w:t xml:space="preserve">- </w:t>
      </w:r>
      <w:r w:rsidRPr="00691804">
        <w:rPr>
          <w:sz w:val="28"/>
          <w:szCs w:val="28"/>
        </w:rPr>
        <w:t>Положение о ревизионной комиссии города Игарки, утвержденн</w:t>
      </w:r>
      <w:r>
        <w:rPr>
          <w:sz w:val="28"/>
          <w:szCs w:val="28"/>
        </w:rPr>
        <w:t>ое</w:t>
      </w:r>
      <w:r w:rsidRPr="00691804">
        <w:rPr>
          <w:sz w:val="28"/>
          <w:szCs w:val="28"/>
        </w:rPr>
        <w:t xml:space="preserve"> решением Игарского городского Совета депутатов от 25.01.2018 № 59-310</w:t>
      </w:r>
      <w:r w:rsidRPr="00130580">
        <w:rPr>
          <w:sz w:val="28"/>
          <w:szCs w:val="28"/>
        </w:rPr>
        <w:t xml:space="preserve"> (далее </w:t>
      </w:r>
      <w:r w:rsidR="004473D3">
        <w:rPr>
          <w:sz w:val="28"/>
          <w:szCs w:val="28"/>
        </w:rPr>
        <w:t>-</w:t>
      </w:r>
      <w:r w:rsidRPr="00130580">
        <w:rPr>
          <w:sz w:val="28"/>
          <w:szCs w:val="28"/>
        </w:rPr>
        <w:t xml:space="preserve"> </w:t>
      </w:r>
      <w:r w:rsidRPr="00691804">
        <w:rPr>
          <w:sz w:val="28"/>
          <w:szCs w:val="28"/>
        </w:rPr>
        <w:t>Положение о ревизионной комиссии</w:t>
      </w:r>
      <w:r w:rsidRPr="00130580">
        <w:rPr>
          <w:sz w:val="28"/>
          <w:szCs w:val="28"/>
        </w:rPr>
        <w:t>);</w:t>
      </w:r>
    </w:p>
    <w:p w:rsidR="005E6892" w:rsidRPr="00130580" w:rsidRDefault="005E6892" w:rsidP="00130580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E6892">
        <w:rPr>
          <w:sz w:val="28"/>
          <w:szCs w:val="28"/>
        </w:rPr>
        <w:t>Порядок осуществления внешней проверки годового отчета об исполнении бюджета города Игарки</w:t>
      </w:r>
      <w:r>
        <w:rPr>
          <w:sz w:val="28"/>
          <w:szCs w:val="28"/>
        </w:rPr>
        <w:t xml:space="preserve">, </w:t>
      </w:r>
      <w:r w:rsidRPr="00691804">
        <w:rPr>
          <w:sz w:val="28"/>
          <w:szCs w:val="28"/>
        </w:rPr>
        <w:t>утвержденн</w:t>
      </w:r>
      <w:r>
        <w:rPr>
          <w:sz w:val="28"/>
          <w:szCs w:val="28"/>
        </w:rPr>
        <w:t>ый</w:t>
      </w:r>
      <w:r w:rsidRPr="00691804">
        <w:rPr>
          <w:sz w:val="28"/>
          <w:szCs w:val="28"/>
        </w:rPr>
        <w:t xml:space="preserve"> решением Игарского городского Совета депутатов от 2</w:t>
      </w:r>
      <w:r>
        <w:rPr>
          <w:sz w:val="28"/>
          <w:szCs w:val="28"/>
        </w:rPr>
        <w:t>3</w:t>
      </w:r>
      <w:r w:rsidRPr="00691804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691804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691804">
        <w:rPr>
          <w:sz w:val="28"/>
          <w:szCs w:val="28"/>
        </w:rPr>
        <w:t xml:space="preserve"> № </w:t>
      </w:r>
      <w:r>
        <w:rPr>
          <w:sz w:val="28"/>
          <w:szCs w:val="28"/>
        </w:rPr>
        <w:t>21-110</w:t>
      </w:r>
      <w:r w:rsidRPr="00130580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1305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Порядок </w:t>
      </w:r>
      <w:r w:rsidRPr="005E6892">
        <w:rPr>
          <w:sz w:val="28"/>
          <w:szCs w:val="28"/>
        </w:rPr>
        <w:t>внешней проверки</w:t>
      </w:r>
      <w:r w:rsidRPr="00130580">
        <w:rPr>
          <w:sz w:val="28"/>
          <w:szCs w:val="28"/>
        </w:rPr>
        <w:t>);</w:t>
      </w:r>
    </w:p>
    <w:p w:rsidR="00130580" w:rsidRPr="00130580" w:rsidRDefault="00130580" w:rsidP="00130580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130580">
        <w:rPr>
          <w:sz w:val="28"/>
          <w:szCs w:val="28"/>
        </w:rPr>
        <w:t>- п. 2</w:t>
      </w:r>
      <w:r>
        <w:rPr>
          <w:sz w:val="28"/>
          <w:szCs w:val="28"/>
        </w:rPr>
        <w:t>.4</w:t>
      </w:r>
      <w:r w:rsidRPr="00130580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2</w:t>
      </w:r>
      <w:r w:rsidRPr="00130580">
        <w:rPr>
          <w:sz w:val="28"/>
          <w:szCs w:val="28"/>
        </w:rPr>
        <w:t xml:space="preserve"> «Экспертно-аналитические мероприятия» плана работы</w:t>
      </w:r>
    </w:p>
    <w:p w:rsidR="00130580" w:rsidRDefault="00130580" w:rsidP="004473D3">
      <w:pPr>
        <w:pStyle w:val="a6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691804">
        <w:rPr>
          <w:sz w:val="28"/>
          <w:szCs w:val="28"/>
        </w:rPr>
        <w:t>ревизионной комиссии города Игарки на 201</w:t>
      </w:r>
      <w:r w:rsidR="00FD2C78">
        <w:rPr>
          <w:sz w:val="28"/>
          <w:szCs w:val="28"/>
        </w:rPr>
        <w:t>9</w:t>
      </w:r>
      <w:r w:rsidRPr="00691804">
        <w:rPr>
          <w:sz w:val="28"/>
          <w:szCs w:val="28"/>
        </w:rPr>
        <w:t xml:space="preserve"> год</w:t>
      </w:r>
      <w:r w:rsidRPr="009F5460">
        <w:rPr>
          <w:sz w:val="28"/>
          <w:szCs w:val="28"/>
        </w:rPr>
        <w:t>.</w:t>
      </w:r>
      <w:r w:rsidRPr="00130580">
        <w:rPr>
          <w:sz w:val="28"/>
          <w:szCs w:val="28"/>
        </w:rPr>
        <w:t xml:space="preserve"> (далее </w:t>
      </w:r>
      <w:r w:rsidR="004473D3">
        <w:rPr>
          <w:sz w:val="28"/>
          <w:szCs w:val="28"/>
        </w:rPr>
        <w:t xml:space="preserve">- </w:t>
      </w:r>
      <w:r>
        <w:rPr>
          <w:sz w:val="28"/>
          <w:szCs w:val="28"/>
        </w:rPr>
        <w:t>план работы на 201</w:t>
      </w:r>
      <w:r w:rsidR="00FD2C78">
        <w:rPr>
          <w:sz w:val="28"/>
          <w:szCs w:val="28"/>
        </w:rPr>
        <w:t>9</w:t>
      </w:r>
      <w:r>
        <w:rPr>
          <w:sz w:val="28"/>
          <w:szCs w:val="28"/>
        </w:rPr>
        <w:t xml:space="preserve"> год).</w:t>
      </w:r>
    </w:p>
    <w:p w:rsidR="009D3CBA" w:rsidRPr="00130580" w:rsidRDefault="009D3CBA" w:rsidP="004473D3">
      <w:pPr>
        <w:pStyle w:val="a6"/>
        <w:spacing w:before="0" w:beforeAutospacing="0" w:after="0" w:afterAutospacing="0"/>
        <w:ind w:left="-567"/>
        <w:jc w:val="both"/>
        <w:rPr>
          <w:sz w:val="28"/>
          <w:szCs w:val="28"/>
        </w:rPr>
      </w:pPr>
    </w:p>
    <w:p w:rsidR="004473D3" w:rsidRDefault="004473D3" w:rsidP="004473D3">
      <w:pPr>
        <w:shd w:val="clear" w:color="auto" w:fill="FFFFFF"/>
        <w:spacing w:before="10" w:after="10"/>
        <w:ind w:left="1685" w:hanging="1685"/>
        <w:jc w:val="center"/>
        <w:rPr>
          <w:b/>
          <w:sz w:val="28"/>
          <w:szCs w:val="28"/>
        </w:rPr>
      </w:pPr>
      <w:r w:rsidRPr="004473D3">
        <w:rPr>
          <w:b/>
          <w:sz w:val="28"/>
          <w:szCs w:val="28"/>
        </w:rPr>
        <w:t>Цель проведения внешней проверки:</w:t>
      </w:r>
    </w:p>
    <w:p w:rsidR="004473D3" w:rsidRPr="004473D3" w:rsidRDefault="004473D3" w:rsidP="004473D3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4473D3">
        <w:rPr>
          <w:sz w:val="28"/>
          <w:szCs w:val="28"/>
        </w:rPr>
        <w:t xml:space="preserve">- </w:t>
      </w:r>
      <w:r>
        <w:rPr>
          <w:sz w:val="28"/>
          <w:szCs w:val="28"/>
        </w:rPr>
        <w:t>У</w:t>
      </w:r>
      <w:r w:rsidRPr="004473D3">
        <w:rPr>
          <w:sz w:val="28"/>
          <w:szCs w:val="28"/>
        </w:rPr>
        <w:t>становление полноты бюджетной отчётности, а также документов и</w:t>
      </w:r>
    </w:p>
    <w:p w:rsidR="004473D3" w:rsidRPr="004473D3" w:rsidRDefault="004473D3" w:rsidP="004473D3">
      <w:pPr>
        <w:pStyle w:val="a6"/>
        <w:spacing w:before="0" w:beforeAutospacing="0" w:after="0" w:afterAutospacing="0"/>
        <w:ind w:left="-567"/>
        <w:jc w:val="both"/>
        <w:rPr>
          <w:sz w:val="28"/>
          <w:szCs w:val="28"/>
        </w:rPr>
      </w:pPr>
      <w:r w:rsidRPr="004473D3">
        <w:rPr>
          <w:sz w:val="28"/>
          <w:szCs w:val="28"/>
        </w:rPr>
        <w:t>материалов, представленных с годовым отчетом</w:t>
      </w:r>
      <w:r w:rsidRPr="00C34793">
        <w:rPr>
          <w:sz w:val="28"/>
          <w:szCs w:val="28"/>
        </w:rPr>
        <w:t xml:space="preserve"> об исполнении </w:t>
      </w:r>
      <w:r>
        <w:rPr>
          <w:sz w:val="28"/>
          <w:szCs w:val="28"/>
        </w:rPr>
        <w:t>городского бюджета за 201</w:t>
      </w:r>
      <w:r w:rsidR="00FD2C78">
        <w:rPr>
          <w:sz w:val="28"/>
          <w:szCs w:val="28"/>
        </w:rPr>
        <w:t>8</w:t>
      </w:r>
      <w:r>
        <w:rPr>
          <w:sz w:val="28"/>
          <w:szCs w:val="28"/>
        </w:rPr>
        <w:t xml:space="preserve"> год </w:t>
      </w:r>
      <w:r w:rsidRPr="00C34793">
        <w:rPr>
          <w:sz w:val="28"/>
          <w:szCs w:val="28"/>
        </w:rPr>
        <w:t>(далее – годовой отчет)</w:t>
      </w:r>
      <w:r w:rsidRPr="004473D3">
        <w:rPr>
          <w:sz w:val="28"/>
          <w:szCs w:val="28"/>
        </w:rPr>
        <w:t>;</w:t>
      </w:r>
    </w:p>
    <w:p w:rsidR="004473D3" w:rsidRPr="004473D3" w:rsidRDefault="004473D3" w:rsidP="004473D3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4473D3">
        <w:rPr>
          <w:sz w:val="28"/>
          <w:szCs w:val="28"/>
        </w:rPr>
        <w:t xml:space="preserve">- </w:t>
      </w:r>
      <w:r>
        <w:rPr>
          <w:sz w:val="28"/>
          <w:szCs w:val="28"/>
        </w:rPr>
        <w:t>У</w:t>
      </w:r>
      <w:r w:rsidRPr="004473D3">
        <w:rPr>
          <w:sz w:val="28"/>
          <w:szCs w:val="28"/>
        </w:rPr>
        <w:t>становление достоверности показателей бюджетной отчетности;</w:t>
      </w:r>
    </w:p>
    <w:p w:rsidR="004473D3" w:rsidRPr="004473D3" w:rsidRDefault="004473D3" w:rsidP="004473D3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4473D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4473D3">
        <w:rPr>
          <w:sz w:val="28"/>
          <w:szCs w:val="28"/>
        </w:rPr>
        <w:t>ценка соблюдения бюджетного законодательства при осуществлении</w:t>
      </w:r>
      <w:r>
        <w:rPr>
          <w:sz w:val="28"/>
          <w:szCs w:val="28"/>
        </w:rPr>
        <w:t xml:space="preserve"> </w:t>
      </w:r>
      <w:r w:rsidRPr="004473D3">
        <w:rPr>
          <w:sz w:val="28"/>
          <w:szCs w:val="28"/>
        </w:rPr>
        <w:t>бюджетного процесса;</w:t>
      </w:r>
    </w:p>
    <w:p w:rsidR="004473D3" w:rsidRPr="004473D3" w:rsidRDefault="004473D3" w:rsidP="009D3CBA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4473D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4473D3">
        <w:rPr>
          <w:sz w:val="28"/>
          <w:szCs w:val="28"/>
        </w:rPr>
        <w:t>ценка уровня исполнения показателей бюджета, утвержденных</w:t>
      </w:r>
      <w:r w:rsidR="009D3CBA">
        <w:rPr>
          <w:sz w:val="28"/>
          <w:szCs w:val="28"/>
        </w:rPr>
        <w:t xml:space="preserve"> </w:t>
      </w:r>
      <w:r w:rsidRPr="004473D3">
        <w:rPr>
          <w:sz w:val="28"/>
          <w:szCs w:val="28"/>
        </w:rPr>
        <w:t xml:space="preserve">решением </w:t>
      </w:r>
      <w:r w:rsidR="009D3CBA" w:rsidRPr="009D3CBA">
        <w:rPr>
          <w:sz w:val="28"/>
          <w:szCs w:val="28"/>
        </w:rPr>
        <w:t xml:space="preserve">Игарского городского Совета депутатов от </w:t>
      </w:r>
      <w:r w:rsidR="0044379E">
        <w:rPr>
          <w:sz w:val="28"/>
          <w:szCs w:val="28"/>
        </w:rPr>
        <w:t>13</w:t>
      </w:r>
      <w:r w:rsidR="009D3CBA" w:rsidRPr="009D3CBA">
        <w:rPr>
          <w:sz w:val="28"/>
          <w:szCs w:val="28"/>
        </w:rPr>
        <w:t>.12.201</w:t>
      </w:r>
      <w:r w:rsidR="0044379E">
        <w:rPr>
          <w:sz w:val="28"/>
          <w:szCs w:val="28"/>
        </w:rPr>
        <w:t>7</w:t>
      </w:r>
      <w:r w:rsidR="009D3CBA" w:rsidRPr="009D3CBA">
        <w:rPr>
          <w:sz w:val="28"/>
          <w:szCs w:val="28"/>
        </w:rPr>
        <w:t xml:space="preserve"> № </w:t>
      </w:r>
      <w:r w:rsidR="0044379E">
        <w:rPr>
          <w:sz w:val="28"/>
          <w:szCs w:val="28"/>
        </w:rPr>
        <w:t>57</w:t>
      </w:r>
      <w:r w:rsidR="009D3CBA" w:rsidRPr="009D3CBA">
        <w:rPr>
          <w:sz w:val="28"/>
          <w:szCs w:val="28"/>
        </w:rPr>
        <w:t>-</w:t>
      </w:r>
      <w:r w:rsidR="0044379E">
        <w:rPr>
          <w:sz w:val="28"/>
          <w:szCs w:val="28"/>
        </w:rPr>
        <w:t>300</w:t>
      </w:r>
      <w:r w:rsidR="00E86903" w:rsidRPr="009D3CBA">
        <w:rPr>
          <w:sz w:val="28"/>
          <w:szCs w:val="28"/>
        </w:rPr>
        <w:t xml:space="preserve"> «</w:t>
      </w:r>
      <w:r w:rsidR="009D3CBA" w:rsidRPr="009D3CBA">
        <w:rPr>
          <w:sz w:val="28"/>
          <w:szCs w:val="28"/>
        </w:rPr>
        <w:t>О городском бюджете на 201</w:t>
      </w:r>
      <w:r w:rsidR="0044379E">
        <w:rPr>
          <w:sz w:val="28"/>
          <w:szCs w:val="28"/>
        </w:rPr>
        <w:t>8</w:t>
      </w:r>
      <w:r w:rsidR="009D3CBA" w:rsidRPr="009D3CBA">
        <w:rPr>
          <w:sz w:val="28"/>
          <w:szCs w:val="28"/>
        </w:rPr>
        <w:t xml:space="preserve"> год и плановый период 201</w:t>
      </w:r>
      <w:r w:rsidR="0044379E">
        <w:rPr>
          <w:sz w:val="28"/>
          <w:szCs w:val="28"/>
        </w:rPr>
        <w:t>9</w:t>
      </w:r>
      <w:r w:rsidR="009D3CBA" w:rsidRPr="009D3CBA">
        <w:rPr>
          <w:sz w:val="28"/>
          <w:szCs w:val="28"/>
        </w:rPr>
        <w:t>-20</w:t>
      </w:r>
      <w:r w:rsidR="0044379E">
        <w:rPr>
          <w:sz w:val="28"/>
          <w:szCs w:val="28"/>
        </w:rPr>
        <w:t>20</w:t>
      </w:r>
      <w:r w:rsidR="009D3CBA" w:rsidRPr="009D3CBA">
        <w:rPr>
          <w:sz w:val="28"/>
          <w:szCs w:val="28"/>
        </w:rPr>
        <w:t xml:space="preserve"> годов»</w:t>
      </w:r>
      <w:r w:rsidRPr="004473D3">
        <w:rPr>
          <w:sz w:val="28"/>
          <w:szCs w:val="28"/>
        </w:rPr>
        <w:t xml:space="preserve"> (далее – Решение о бюджете на 201</w:t>
      </w:r>
      <w:r w:rsidR="0044379E">
        <w:rPr>
          <w:sz w:val="28"/>
          <w:szCs w:val="28"/>
        </w:rPr>
        <w:t>8</w:t>
      </w:r>
      <w:r w:rsidRPr="004473D3">
        <w:rPr>
          <w:sz w:val="28"/>
          <w:szCs w:val="28"/>
        </w:rPr>
        <w:t xml:space="preserve"> год);</w:t>
      </w:r>
    </w:p>
    <w:p w:rsidR="004473D3" w:rsidRDefault="004473D3" w:rsidP="009D3CBA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4473D3">
        <w:rPr>
          <w:sz w:val="28"/>
          <w:szCs w:val="28"/>
        </w:rPr>
        <w:t xml:space="preserve">- </w:t>
      </w:r>
      <w:r w:rsidR="00447E8B">
        <w:rPr>
          <w:sz w:val="28"/>
          <w:szCs w:val="28"/>
        </w:rPr>
        <w:t>О</w:t>
      </w:r>
      <w:r w:rsidRPr="004473D3">
        <w:rPr>
          <w:sz w:val="28"/>
          <w:szCs w:val="28"/>
        </w:rPr>
        <w:t>ценка законности, эффективности и результативности использования в</w:t>
      </w:r>
      <w:r w:rsidR="009D3CBA">
        <w:rPr>
          <w:sz w:val="28"/>
          <w:szCs w:val="28"/>
        </w:rPr>
        <w:t xml:space="preserve"> </w:t>
      </w:r>
      <w:r w:rsidRPr="004473D3">
        <w:rPr>
          <w:sz w:val="28"/>
          <w:szCs w:val="28"/>
        </w:rPr>
        <w:t>отчетном финансовом году бюджетных средств и имущества, находящегося в</w:t>
      </w:r>
      <w:r w:rsidR="009D3CBA">
        <w:rPr>
          <w:sz w:val="28"/>
          <w:szCs w:val="28"/>
        </w:rPr>
        <w:t xml:space="preserve"> </w:t>
      </w:r>
      <w:r w:rsidRPr="004473D3">
        <w:rPr>
          <w:sz w:val="28"/>
          <w:szCs w:val="28"/>
        </w:rPr>
        <w:t>муниципальной собственности.</w:t>
      </w:r>
    </w:p>
    <w:p w:rsidR="005E6892" w:rsidRDefault="005E6892" w:rsidP="009D3CBA">
      <w:pPr>
        <w:shd w:val="clear" w:color="auto" w:fill="FFFFFF"/>
        <w:spacing w:before="10" w:after="10"/>
        <w:ind w:left="1685" w:hanging="1685"/>
        <w:jc w:val="center"/>
        <w:rPr>
          <w:b/>
          <w:sz w:val="28"/>
          <w:szCs w:val="28"/>
        </w:rPr>
      </w:pPr>
    </w:p>
    <w:p w:rsidR="00FD5649" w:rsidRDefault="00FD5649" w:rsidP="009D3CBA">
      <w:pPr>
        <w:shd w:val="clear" w:color="auto" w:fill="FFFFFF"/>
        <w:spacing w:before="10" w:after="10"/>
        <w:ind w:left="1685" w:hanging="1685"/>
        <w:jc w:val="center"/>
        <w:rPr>
          <w:b/>
          <w:sz w:val="28"/>
          <w:szCs w:val="28"/>
        </w:rPr>
      </w:pPr>
    </w:p>
    <w:p w:rsidR="004473D3" w:rsidRDefault="004473D3" w:rsidP="009D3CBA">
      <w:pPr>
        <w:shd w:val="clear" w:color="auto" w:fill="FFFFFF"/>
        <w:spacing w:before="10" w:after="10"/>
        <w:ind w:left="1685" w:hanging="1685"/>
        <w:jc w:val="center"/>
        <w:rPr>
          <w:b/>
          <w:sz w:val="28"/>
          <w:szCs w:val="28"/>
        </w:rPr>
      </w:pPr>
      <w:r w:rsidRPr="009D3CBA">
        <w:rPr>
          <w:b/>
          <w:sz w:val="28"/>
          <w:szCs w:val="28"/>
        </w:rPr>
        <w:lastRenderedPageBreak/>
        <w:t>Предмет внешней проверки:</w:t>
      </w:r>
    </w:p>
    <w:p w:rsidR="008B4417" w:rsidRDefault="004473D3" w:rsidP="004473D3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4473D3">
        <w:rPr>
          <w:sz w:val="28"/>
          <w:szCs w:val="28"/>
        </w:rPr>
        <w:t xml:space="preserve">- </w:t>
      </w:r>
      <w:r w:rsidR="008B4417">
        <w:rPr>
          <w:sz w:val="28"/>
          <w:szCs w:val="28"/>
        </w:rPr>
        <w:t>Г</w:t>
      </w:r>
      <w:r w:rsidRPr="004473D3">
        <w:rPr>
          <w:sz w:val="28"/>
          <w:szCs w:val="28"/>
        </w:rPr>
        <w:t>одовой отчет за 201</w:t>
      </w:r>
      <w:r w:rsidR="0044379E">
        <w:rPr>
          <w:sz w:val="28"/>
          <w:szCs w:val="28"/>
        </w:rPr>
        <w:t>8</w:t>
      </w:r>
      <w:r w:rsidRPr="004473D3">
        <w:rPr>
          <w:sz w:val="28"/>
          <w:szCs w:val="28"/>
        </w:rPr>
        <w:t xml:space="preserve"> год</w:t>
      </w:r>
      <w:r w:rsidR="008B4417">
        <w:rPr>
          <w:sz w:val="28"/>
          <w:szCs w:val="28"/>
        </w:rPr>
        <w:t>;</w:t>
      </w:r>
      <w:r w:rsidRPr="004473D3">
        <w:rPr>
          <w:sz w:val="28"/>
          <w:szCs w:val="28"/>
        </w:rPr>
        <w:t xml:space="preserve"> </w:t>
      </w:r>
    </w:p>
    <w:p w:rsidR="004473D3" w:rsidRPr="004473D3" w:rsidRDefault="004473D3" w:rsidP="004473D3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4473D3">
        <w:rPr>
          <w:sz w:val="28"/>
          <w:szCs w:val="28"/>
        </w:rPr>
        <w:t xml:space="preserve">- </w:t>
      </w:r>
      <w:r w:rsidR="008B4417">
        <w:rPr>
          <w:sz w:val="28"/>
          <w:szCs w:val="28"/>
        </w:rPr>
        <w:t>Б</w:t>
      </w:r>
      <w:r w:rsidRPr="004473D3">
        <w:rPr>
          <w:sz w:val="28"/>
          <w:szCs w:val="28"/>
        </w:rPr>
        <w:t xml:space="preserve">юджетная отчетность </w:t>
      </w:r>
      <w:r w:rsidR="005E6892">
        <w:rPr>
          <w:sz w:val="28"/>
          <w:szCs w:val="28"/>
        </w:rPr>
        <w:t>главных распорядителей средств городского бюджета, главных администраторов доходов городского бюджета, главных администраторов источников финансирования дефицита городского бюджета (далее – главные администраторы средств городского бюджета)</w:t>
      </w:r>
      <w:r w:rsidRPr="004473D3">
        <w:rPr>
          <w:sz w:val="28"/>
          <w:szCs w:val="28"/>
        </w:rPr>
        <w:t>;</w:t>
      </w:r>
    </w:p>
    <w:p w:rsidR="008B4417" w:rsidRPr="004473D3" w:rsidRDefault="004473D3" w:rsidP="008B4417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4473D3">
        <w:rPr>
          <w:sz w:val="28"/>
          <w:szCs w:val="28"/>
        </w:rPr>
        <w:t xml:space="preserve">- </w:t>
      </w:r>
      <w:r w:rsidR="008B4417">
        <w:rPr>
          <w:sz w:val="28"/>
          <w:szCs w:val="28"/>
        </w:rPr>
        <w:t>И</w:t>
      </w:r>
      <w:r w:rsidRPr="004473D3">
        <w:rPr>
          <w:sz w:val="28"/>
          <w:szCs w:val="28"/>
        </w:rPr>
        <w:t>ные документы и материалы, характеризующие исполнение бюджета</w:t>
      </w:r>
      <w:r w:rsidR="008B4417">
        <w:rPr>
          <w:sz w:val="28"/>
          <w:szCs w:val="28"/>
        </w:rPr>
        <w:t xml:space="preserve"> </w:t>
      </w:r>
      <w:r w:rsidRPr="004473D3">
        <w:rPr>
          <w:sz w:val="28"/>
          <w:szCs w:val="28"/>
        </w:rPr>
        <w:t>за 201</w:t>
      </w:r>
      <w:r w:rsidR="0044379E">
        <w:rPr>
          <w:sz w:val="28"/>
          <w:szCs w:val="28"/>
        </w:rPr>
        <w:t>8</w:t>
      </w:r>
      <w:r w:rsidRPr="004473D3">
        <w:rPr>
          <w:sz w:val="28"/>
          <w:szCs w:val="28"/>
        </w:rPr>
        <w:t xml:space="preserve"> год, представленные с годовым</w:t>
      </w:r>
      <w:r w:rsidR="008B4417">
        <w:rPr>
          <w:sz w:val="28"/>
          <w:szCs w:val="28"/>
        </w:rPr>
        <w:t xml:space="preserve"> </w:t>
      </w:r>
      <w:r w:rsidRPr="004473D3">
        <w:rPr>
          <w:sz w:val="28"/>
          <w:szCs w:val="28"/>
        </w:rPr>
        <w:t>отчетом</w:t>
      </w:r>
      <w:r w:rsidR="008B4417">
        <w:rPr>
          <w:sz w:val="28"/>
          <w:szCs w:val="28"/>
        </w:rPr>
        <w:t>.</w:t>
      </w:r>
      <w:r w:rsidRPr="004473D3">
        <w:rPr>
          <w:sz w:val="28"/>
          <w:szCs w:val="28"/>
        </w:rPr>
        <w:t xml:space="preserve"> </w:t>
      </w:r>
    </w:p>
    <w:p w:rsidR="004473D3" w:rsidRPr="004473D3" w:rsidRDefault="004473D3" w:rsidP="004473D3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</w:p>
    <w:p w:rsidR="004473D3" w:rsidRPr="008B4417" w:rsidRDefault="004473D3" w:rsidP="008B4417">
      <w:pPr>
        <w:shd w:val="clear" w:color="auto" w:fill="FFFFFF"/>
        <w:spacing w:before="10" w:after="10"/>
        <w:ind w:left="1685" w:hanging="1685"/>
        <w:jc w:val="center"/>
        <w:rPr>
          <w:b/>
          <w:sz w:val="28"/>
          <w:szCs w:val="28"/>
        </w:rPr>
      </w:pPr>
      <w:r w:rsidRPr="008B4417">
        <w:rPr>
          <w:b/>
          <w:sz w:val="28"/>
          <w:szCs w:val="28"/>
        </w:rPr>
        <w:t>Объекты внешней проверки:</w:t>
      </w:r>
    </w:p>
    <w:p w:rsidR="004473D3" w:rsidRPr="004473D3" w:rsidRDefault="004473D3" w:rsidP="008B4417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4473D3">
        <w:rPr>
          <w:sz w:val="28"/>
          <w:szCs w:val="28"/>
        </w:rPr>
        <w:t xml:space="preserve">- </w:t>
      </w:r>
      <w:r w:rsidR="008B4417" w:rsidRPr="009C60C1">
        <w:rPr>
          <w:sz w:val="28"/>
          <w:szCs w:val="28"/>
        </w:rPr>
        <w:t>Администрация города Игарки</w:t>
      </w:r>
      <w:r w:rsidRPr="004473D3">
        <w:rPr>
          <w:sz w:val="28"/>
          <w:szCs w:val="28"/>
        </w:rPr>
        <w:t>;</w:t>
      </w:r>
    </w:p>
    <w:p w:rsidR="004473D3" w:rsidRPr="004473D3" w:rsidRDefault="004473D3" w:rsidP="004473D3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4473D3">
        <w:rPr>
          <w:sz w:val="28"/>
          <w:szCs w:val="28"/>
        </w:rPr>
        <w:t xml:space="preserve">- </w:t>
      </w:r>
      <w:r w:rsidR="005E6892">
        <w:rPr>
          <w:sz w:val="28"/>
          <w:szCs w:val="28"/>
        </w:rPr>
        <w:t>Главные администраторы средств городского бюджета</w:t>
      </w:r>
      <w:r w:rsidRPr="004473D3">
        <w:rPr>
          <w:sz w:val="28"/>
          <w:szCs w:val="28"/>
        </w:rPr>
        <w:t>.</w:t>
      </w:r>
    </w:p>
    <w:p w:rsidR="004473D3" w:rsidRPr="004473D3" w:rsidRDefault="004473D3" w:rsidP="004473D3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C60C1">
        <w:rPr>
          <w:b/>
          <w:sz w:val="28"/>
          <w:szCs w:val="28"/>
        </w:rPr>
        <w:t>Исследуемый период:</w:t>
      </w:r>
      <w:r w:rsidRPr="004473D3">
        <w:rPr>
          <w:sz w:val="28"/>
          <w:szCs w:val="28"/>
        </w:rPr>
        <w:t xml:space="preserve"> 201</w:t>
      </w:r>
      <w:r w:rsidR="0044379E">
        <w:rPr>
          <w:sz w:val="28"/>
          <w:szCs w:val="28"/>
        </w:rPr>
        <w:t>8</w:t>
      </w:r>
      <w:r w:rsidRPr="004473D3">
        <w:rPr>
          <w:sz w:val="28"/>
          <w:szCs w:val="28"/>
        </w:rPr>
        <w:t xml:space="preserve"> год.</w:t>
      </w:r>
    </w:p>
    <w:p w:rsidR="004473D3" w:rsidRDefault="004473D3" w:rsidP="004473D3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9C60C1">
        <w:rPr>
          <w:b/>
          <w:sz w:val="28"/>
          <w:szCs w:val="28"/>
        </w:rPr>
        <w:t>Сроки проведения внешней проверки:</w:t>
      </w:r>
      <w:r w:rsidRPr="004473D3">
        <w:rPr>
          <w:sz w:val="28"/>
          <w:szCs w:val="28"/>
        </w:rPr>
        <w:t xml:space="preserve"> с </w:t>
      </w:r>
      <w:r w:rsidR="009C60C1">
        <w:rPr>
          <w:sz w:val="28"/>
          <w:szCs w:val="28"/>
        </w:rPr>
        <w:t>0</w:t>
      </w:r>
      <w:r w:rsidR="0044379E">
        <w:rPr>
          <w:sz w:val="28"/>
          <w:szCs w:val="28"/>
        </w:rPr>
        <w:t>1</w:t>
      </w:r>
      <w:r w:rsidRPr="004473D3">
        <w:rPr>
          <w:sz w:val="28"/>
          <w:szCs w:val="28"/>
        </w:rPr>
        <w:t>.0</w:t>
      </w:r>
      <w:r w:rsidR="009C60C1">
        <w:rPr>
          <w:sz w:val="28"/>
          <w:szCs w:val="28"/>
        </w:rPr>
        <w:t>4</w:t>
      </w:r>
      <w:r w:rsidRPr="004473D3">
        <w:rPr>
          <w:sz w:val="28"/>
          <w:szCs w:val="28"/>
        </w:rPr>
        <w:t>.201</w:t>
      </w:r>
      <w:r w:rsidR="0044379E">
        <w:rPr>
          <w:sz w:val="28"/>
          <w:szCs w:val="28"/>
        </w:rPr>
        <w:t>9</w:t>
      </w:r>
      <w:r w:rsidR="009C60C1">
        <w:rPr>
          <w:sz w:val="28"/>
          <w:szCs w:val="28"/>
        </w:rPr>
        <w:t xml:space="preserve"> г.</w:t>
      </w:r>
      <w:r w:rsidRPr="004473D3">
        <w:rPr>
          <w:sz w:val="28"/>
          <w:szCs w:val="28"/>
        </w:rPr>
        <w:t xml:space="preserve"> по </w:t>
      </w:r>
      <w:r w:rsidR="00D022C1">
        <w:rPr>
          <w:sz w:val="28"/>
          <w:szCs w:val="28"/>
        </w:rPr>
        <w:t>30.</w:t>
      </w:r>
      <w:r w:rsidRPr="004473D3">
        <w:rPr>
          <w:sz w:val="28"/>
          <w:szCs w:val="28"/>
        </w:rPr>
        <w:t>04.201</w:t>
      </w:r>
      <w:r w:rsidR="0044379E">
        <w:rPr>
          <w:sz w:val="28"/>
          <w:szCs w:val="28"/>
        </w:rPr>
        <w:t>9</w:t>
      </w:r>
      <w:r w:rsidR="009C60C1">
        <w:rPr>
          <w:sz w:val="28"/>
          <w:szCs w:val="28"/>
        </w:rPr>
        <w:t xml:space="preserve"> г.</w:t>
      </w:r>
    </w:p>
    <w:p w:rsidR="009C60C1" w:rsidRDefault="009C60C1" w:rsidP="00C34793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</w:p>
    <w:p w:rsidR="00C85675" w:rsidRPr="00C85675" w:rsidRDefault="00C85675" w:rsidP="00C85675">
      <w:pPr>
        <w:shd w:val="clear" w:color="auto" w:fill="FFFFFF"/>
        <w:spacing w:before="10" w:after="10"/>
        <w:ind w:left="1685" w:hanging="1685"/>
        <w:jc w:val="center"/>
        <w:rPr>
          <w:b/>
          <w:sz w:val="28"/>
          <w:szCs w:val="28"/>
        </w:rPr>
      </w:pPr>
      <w:r w:rsidRPr="00C85675">
        <w:rPr>
          <w:b/>
          <w:sz w:val="28"/>
          <w:szCs w:val="28"/>
        </w:rPr>
        <w:t>1. Общие положения</w:t>
      </w:r>
    </w:p>
    <w:p w:rsidR="00C85675" w:rsidRPr="00C85675" w:rsidRDefault="00E86903" w:rsidP="00C85675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C85675">
        <w:rPr>
          <w:sz w:val="28"/>
          <w:szCs w:val="28"/>
        </w:rPr>
        <w:t>Внешняя проверка годового отчета об исполнении бюджета</w:t>
      </w:r>
      <w:r w:rsidR="00C85675">
        <w:rPr>
          <w:sz w:val="28"/>
          <w:szCs w:val="28"/>
        </w:rPr>
        <w:t xml:space="preserve"> </w:t>
      </w:r>
      <w:r w:rsidR="00C85675" w:rsidRPr="00C85675">
        <w:rPr>
          <w:sz w:val="28"/>
          <w:szCs w:val="28"/>
        </w:rPr>
        <w:t xml:space="preserve">осуществляется </w:t>
      </w:r>
      <w:r w:rsidR="00C85675" w:rsidRPr="002D1553">
        <w:rPr>
          <w:sz w:val="28"/>
          <w:szCs w:val="28"/>
        </w:rPr>
        <w:t>ревизионн</w:t>
      </w:r>
      <w:r w:rsidR="00C85675">
        <w:rPr>
          <w:sz w:val="28"/>
          <w:szCs w:val="28"/>
        </w:rPr>
        <w:t>ой</w:t>
      </w:r>
      <w:r w:rsidR="00C85675" w:rsidRPr="002D1553">
        <w:rPr>
          <w:sz w:val="28"/>
          <w:szCs w:val="28"/>
        </w:rPr>
        <w:t xml:space="preserve"> комисси</w:t>
      </w:r>
      <w:r w:rsidR="00C85675">
        <w:rPr>
          <w:sz w:val="28"/>
          <w:szCs w:val="28"/>
        </w:rPr>
        <w:t>ей</w:t>
      </w:r>
      <w:r w:rsidR="00C85675" w:rsidRPr="00C85675">
        <w:rPr>
          <w:sz w:val="28"/>
          <w:szCs w:val="28"/>
        </w:rPr>
        <w:t xml:space="preserve"> в соответствии со ст. 264.4 БК РФ и</w:t>
      </w:r>
      <w:r w:rsidR="00C85675">
        <w:rPr>
          <w:sz w:val="28"/>
          <w:szCs w:val="28"/>
        </w:rPr>
        <w:t xml:space="preserve"> </w:t>
      </w:r>
      <w:r w:rsidR="00C85675" w:rsidRPr="00C85675">
        <w:rPr>
          <w:sz w:val="28"/>
          <w:szCs w:val="28"/>
        </w:rPr>
        <w:t>включает внешнюю проверку бюджетной отчетности главных администраторов</w:t>
      </w:r>
      <w:r w:rsidR="00C85675">
        <w:rPr>
          <w:sz w:val="28"/>
          <w:szCs w:val="28"/>
        </w:rPr>
        <w:t xml:space="preserve"> </w:t>
      </w:r>
      <w:r w:rsidR="00C85675" w:rsidRPr="00C85675">
        <w:rPr>
          <w:sz w:val="28"/>
          <w:szCs w:val="28"/>
        </w:rPr>
        <w:t>бюджетных средств и подготовку заключения на годовой отчет об исполнении</w:t>
      </w:r>
      <w:r w:rsidR="00C85675">
        <w:rPr>
          <w:sz w:val="28"/>
          <w:szCs w:val="28"/>
        </w:rPr>
        <w:t xml:space="preserve"> </w:t>
      </w:r>
      <w:r w:rsidR="00C85675" w:rsidRPr="00C85675">
        <w:rPr>
          <w:sz w:val="28"/>
          <w:szCs w:val="28"/>
        </w:rPr>
        <w:t>бюджета.</w:t>
      </w:r>
    </w:p>
    <w:p w:rsidR="00C85675" w:rsidRPr="00C85675" w:rsidRDefault="00C85675" w:rsidP="00C85675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C85675">
        <w:rPr>
          <w:sz w:val="28"/>
          <w:szCs w:val="28"/>
        </w:rPr>
        <w:t>В соответствии с требованиями ст. 264.2 БК РФ годовой отчет об</w:t>
      </w:r>
      <w:r>
        <w:rPr>
          <w:sz w:val="28"/>
          <w:szCs w:val="28"/>
        </w:rPr>
        <w:t xml:space="preserve"> </w:t>
      </w:r>
      <w:r w:rsidRPr="00C85675">
        <w:rPr>
          <w:sz w:val="28"/>
          <w:szCs w:val="28"/>
        </w:rPr>
        <w:t>исполнении бюджета составлен на основании консолидированной бюджетной</w:t>
      </w:r>
      <w:r>
        <w:rPr>
          <w:sz w:val="28"/>
          <w:szCs w:val="28"/>
        </w:rPr>
        <w:t xml:space="preserve"> </w:t>
      </w:r>
      <w:r w:rsidRPr="00C85675">
        <w:rPr>
          <w:sz w:val="28"/>
          <w:szCs w:val="28"/>
        </w:rPr>
        <w:t>отчетности главн</w:t>
      </w:r>
      <w:r w:rsidR="002B09A4">
        <w:rPr>
          <w:sz w:val="28"/>
          <w:szCs w:val="28"/>
        </w:rPr>
        <w:t>ого</w:t>
      </w:r>
      <w:r w:rsidRPr="00C85675">
        <w:rPr>
          <w:sz w:val="28"/>
          <w:szCs w:val="28"/>
        </w:rPr>
        <w:t xml:space="preserve"> администратор</w:t>
      </w:r>
      <w:r w:rsidR="002B09A4">
        <w:rPr>
          <w:sz w:val="28"/>
          <w:szCs w:val="28"/>
        </w:rPr>
        <w:t>а</w:t>
      </w:r>
      <w:r w:rsidRPr="00C85675">
        <w:rPr>
          <w:sz w:val="28"/>
          <w:szCs w:val="28"/>
        </w:rPr>
        <w:t xml:space="preserve"> бюджетных средств.</w:t>
      </w:r>
    </w:p>
    <w:p w:rsidR="002B09A4" w:rsidRDefault="002B09A4" w:rsidP="002B09A4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C34793">
        <w:rPr>
          <w:sz w:val="28"/>
          <w:szCs w:val="28"/>
        </w:rPr>
        <w:t xml:space="preserve">Отчет об исполнении </w:t>
      </w:r>
      <w:r>
        <w:rPr>
          <w:sz w:val="28"/>
          <w:szCs w:val="28"/>
        </w:rPr>
        <w:t>городского бюджета за 201</w:t>
      </w:r>
      <w:r w:rsidR="0044379E">
        <w:rPr>
          <w:sz w:val="28"/>
          <w:szCs w:val="28"/>
        </w:rPr>
        <w:t>8</w:t>
      </w:r>
      <w:r>
        <w:rPr>
          <w:sz w:val="28"/>
          <w:szCs w:val="28"/>
        </w:rPr>
        <w:t xml:space="preserve"> год </w:t>
      </w:r>
      <w:r w:rsidRPr="00C34793">
        <w:rPr>
          <w:sz w:val="28"/>
          <w:szCs w:val="28"/>
        </w:rPr>
        <w:t xml:space="preserve">и проект решения </w:t>
      </w:r>
      <w:r w:rsidRPr="00691804">
        <w:rPr>
          <w:sz w:val="28"/>
          <w:szCs w:val="28"/>
        </w:rPr>
        <w:t>Игарского городского Совета депутатов</w:t>
      </w:r>
      <w:r w:rsidRPr="00C34793">
        <w:rPr>
          <w:sz w:val="28"/>
          <w:szCs w:val="28"/>
        </w:rPr>
        <w:t>  «</w:t>
      </w:r>
      <w:r w:rsidR="002D4AA9">
        <w:rPr>
          <w:sz w:val="28"/>
          <w:szCs w:val="28"/>
        </w:rPr>
        <w:t>О</w:t>
      </w:r>
      <w:r w:rsidRPr="00C34793">
        <w:rPr>
          <w:sz w:val="28"/>
          <w:szCs w:val="28"/>
        </w:rPr>
        <w:t>б исполнении городского бюджета за 201</w:t>
      </w:r>
      <w:r w:rsidR="0044379E">
        <w:rPr>
          <w:sz w:val="28"/>
          <w:szCs w:val="28"/>
        </w:rPr>
        <w:t>8</w:t>
      </w:r>
      <w:r w:rsidRPr="00C34793">
        <w:rPr>
          <w:sz w:val="28"/>
          <w:szCs w:val="28"/>
        </w:rPr>
        <w:t xml:space="preserve"> год» (далее — проект Решения) направлены </w:t>
      </w:r>
      <w:r>
        <w:rPr>
          <w:sz w:val="28"/>
          <w:szCs w:val="28"/>
        </w:rPr>
        <w:t>администрацией города Игарки</w:t>
      </w:r>
      <w:r w:rsidRPr="00C34793">
        <w:rPr>
          <w:sz w:val="28"/>
          <w:szCs w:val="28"/>
        </w:rPr>
        <w:t xml:space="preserve">  в </w:t>
      </w:r>
      <w:r w:rsidRPr="002D1553">
        <w:rPr>
          <w:sz w:val="28"/>
          <w:szCs w:val="28"/>
        </w:rPr>
        <w:t>ревизионн</w:t>
      </w:r>
      <w:r>
        <w:rPr>
          <w:sz w:val="28"/>
          <w:szCs w:val="28"/>
        </w:rPr>
        <w:t>ую</w:t>
      </w:r>
      <w:r w:rsidRPr="002D1553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 xml:space="preserve">ю </w:t>
      </w:r>
      <w:r w:rsidRPr="002D1553">
        <w:rPr>
          <w:sz w:val="28"/>
          <w:szCs w:val="28"/>
        </w:rPr>
        <w:t>города Игарки (далее – ревизионная комиссия)</w:t>
      </w:r>
      <w:r w:rsidRPr="00C34793">
        <w:rPr>
          <w:sz w:val="28"/>
          <w:szCs w:val="28"/>
        </w:rPr>
        <w:t xml:space="preserve"> </w:t>
      </w:r>
      <w:r w:rsidR="0044379E">
        <w:rPr>
          <w:sz w:val="28"/>
          <w:szCs w:val="28"/>
        </w:rPr>
        <w:t>в</w:t>
      </w:r>
      <w:r>
        <w:rPr>
          <w:sz w:val="28"/>
          <w:szCs w:val="28"/>
        </w:rPr>
        <w:t xml:space="preserve"> срок</w:t>
      </w:r>
      <w:r w:rsidR="0044379E">
        <w:rPr>
          <w:sz w:val="28"/>
          <w:szCs w:val="28"/>
        </w:rPr>
        <w:t>и,</w:t>
      </w:r>
      <w:r>
        <w:rPr>
          <w:sz w:val="28"/>
          <w:szCs w:val="28"/>
        </w:rPr>
        <w:t xml:space="preserve"> предоставления бюджетной отчетности </w:t>
      </w:r>
      <w:r w:rsidRPr="00C34793">
        <w:rPr>
          <w:sz w:val="28"/>
          <w:szCs w:val="28"/>
        </w:rPr>
        <w:t>предусмотренны</w:t>
      </w:r>
      <w:r w:rsidR="0044379E">
        <w:rPr>
          <w:sz w:val="28"/>
          <w:szCs w:val="28"/>
        </w:rPr>
        <w:t>е</w:t>
      </w:r>
      <w:r>
        <w:rPr>
          <w:sz w:val="28"/>
          <w:szCs w:val="28"/>
        </w:rPr>
        <w:t xml:space="preserve"> п.3 </w:t>
      </w:r>
      <w:r w:rsidRPr="00C85675">
        <w:rPr>
          <w:sz w:val="28"/>
          <w:szCs w:val="28"/>
        </w:rPr>
        <w:t>ст. 264.</w:t>
      </w:r>
      <w:r>
        <w:rPr>
          <w:sz w:val="28"/>
          <w:szCs w:val="28"/>
        </w:rPr>
        <w:t>4</w:t>
      </w:r>
      <w:r w:rsidRPr="00C85675">
        <w:rPr>
          <w:sz w:val="28"/>
          <w:szCs w:val="28"/>
        </w:rPr>
        <w:t xml:space="preserve"> БК РФ</w:t>
      </w:r>
      <w:r>
        <w:rPr>
          <w:sz w:val="28"/>
          <w:szCs w:val="28"/>
        </w:rPr>
        <w:t xml:space="preserve">, п.2 ст. 48 </w:t>
      </w:r>
      <w:r w:rsidRPr="00691804">
        <w:rPr>
          <w:sz w:val="28"/>
          <w:szCs w:val="28"/>
        </w:rPr>
        <w:t>Положения о бюджетном процессе в городе Игарк</w:t>
      </w:r>
      <w:r w:rsidR="00447E8B">
        <w:rPr>
          <w:sz w:val="28"/>
          <w:szCs w:val="28"/>
        </w:rPr>
        <w:t>е</w:t>
      </w:r>
      <w:r w:rsidRPr="00691804">
        <w:rPr>
          <w:sz w:val="28"/>
          <w:szCs w:val="28"/>
        </w:rPr>
        <w:t>, утвержденного решением Игарского городского Совета депутатов от   27.03.2014 г. № 6-30</w:t>
      </w:r>
      <w:r>
        <w:rPr>
          <w:sz w:val="28"/>
          <w:szCs w:val="28"/>
        </w:rPr>
        <w:t>.</w:t>
      </w:r>
      <w:r w:rsidRPr="00C34793">
        <w:rPr>
          <w:sz w:val="28"/>
          <w:szCs w:val="28"/>
        </w:rPr>
        <w:t xml:space="preserve">  </w:t>
      </w:r>
    </w:p>
    <w:p w:rsidR="00C85675" w:rsidRPr="00C85675" w:rsidRDefault="002B09A4" w:rsidP="002B09A4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Ревизионной комиссией</w:t>
      </w:r>
      <w:r w:rsidR="00C85675" w:rsidRPr="00C85675">
        <w:rPr>
          <w:sz w:val="28"/>
          <w:szCs w:val="28"/>
        </w:rPr>
        <w:t xml:space="preserve"> проведен анализ годового отчета на соответствие БК РФ, Федеральному закону от 6 октября</w:t>
      </w:r>
      <w:r>
        <w:rPr>
          <w:sz w:val="28"/>
          <w:szCs w:val="28"/>
        </w:rPr>
        <w:t xml:space="preserve"> </w:t>
      </w:r>
      <w:r w:rsidR="00C85675" w:rsidRPr="00C85675">
        <w:rPr>
          <w:sz w:val="28"/>
          <w:szCs w:val="28"/>
        </w:rPr>
        <w:t>2003 № 131-ФЗ «Об общих принципах организации местного самоуправления в</w:t>
      </w:r>
      <w:r>
        <w:rPr>
          <w:sz w:val="28"/>
          <w:szCs w:val="28"/>
        </w:rPr>
        <w:t xml:space="preserve"> </w:t>
      </w:r>
      <w:r w:rsidR="00C85675" w:rsidRPr="00C85675">
        <w:rPr>
          <w:sz w:val="28"/>
          <w:szCs w:val="28"/>
        </w:rPr>
        <w:t xml:space="preserve">Российской Федерации», Уставу </w:t>
      </w:r>
      <w:r>
        <w:rPr>
          <w:sz w:val="28"/>
          <w:szCs w:val="28"/>
        </w:rPr>
        <w:t>Муниципального образования город Игарка</w:t>
      </w:r>
      <w:r w:rsidR="00C85675" w:rsidRPr="00C8567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473D3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4473D3">
        <w:rPr>
          <w:sz w:val="28"/>
          <w:szCs w:val="28"/>
        </w:rPr>
        <w:t xml:space="preserve"> </w:t>
      </w:r>
      <w:r w:rsidRPr="009D3CBA">
        <w:rPr>
          <w:sz w:val="28"/>
          <w:szCs w:val="28"/>
        </w:rPr>
        <w:t xml:space="preserve">Игарского городского Совета депутатов </w:t>
      </w:r>
      <w:r w:rsidR="0044379E" w:rsidRPr="0044379E">
        <w:rPr>
          <w:sz w:val="28"/>
          <w:szCs w:val="28"/>
        </w:rPr>
        <w:t>от 13.12.2017 № 57-300 «О городском бюджете на 2018 год и плановый период 2019-2020 годов»</w:t>
      </w:r>
      <w:r w:rsidR="00C85675" w:rsidRPr="00C85675">
        <w:rPr>
          <w:sz w:val="28"/>
          <w:szCs w:val="28"/>
        </w:rPr>
        <w:t>.</w:t>
      </w:r>
    </w:p>
    <w:p w:rsidR="00C85675" w:rsidRDefault="00C85675" w:rsidP="002B09A4">
      <w:pPr>
        <w:pStyle w:val="a6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C85675">
        <w:rPr>
          <w:sz w:val="28"/>
          <w:szCs w:val="28"/>
        </w:rPr>
        <w:t>Внешняя проверка годового отчета за 201</w:t>
      </w:r>
      <w:r w:rsidR="0044379E">
        <w:rPr>
          <w:sz w:val="28"/>
          <w:szCs w:val="28"/>
        </w:rPr>
        <w:t>8</w:t>
      </w:r>
      <w:r w:rsidRPr="00C85675">
        <w:rPr>
          <w:sz w:val="28"/>
          <w:szCs w:val="28"/>
        </w:rPr>
        <w:t xml:space="preserve"> год проведена </w:t>
      </w:r>
      <w:r w:rsidR="002B09A4">
        <w:rPr>
          <w:sz w:val="28"/>
          <w:szCs w:val="28"/>
        </w:rPr>
        <w:t xml:space="preserve">с применением </w:t>
      </w:r>
      <w:r w:rsidRPr="00C85675">
        <w:rPr>
          <w:sz w:val="28"/>
          <w:szCs w:val="28"/>
        </w:rPr>
        <w:t>принципа</w:t>
      </w:r>
      <w:r w:rsidR="002B09A4">
        <w:rPr>
          <w:sz w:val="28"/>
          <w:szCs w:val="28"/>
        </w:rPr>
        <w:t xml:space="preserve"> </w:t>
      </w:r>
      <w:r w:rsidRPr="00C85675">
        <w:rPr>
          <w:sz w:val="28"/>
          <w:szCs w:val="28"/>
        </w:rPr>
        <w:t>существенности и включает анализ, оценку и сопоставление показателей с</w:t>
      </w:r>
      <w:r w:rsidR="002B09A4">
        <w:rPr>
          <w:sz w:val="28"/>
          <w:szCs w:val="28"/>
        </w:rPr>
        <w:t xml:space="preserve"> </w:t>
      </w:r>
      <w:r w:rsidRPr="00C85675">
        <w:rPr>
          <w:sz w:val="28"/>
          <w:szCs w:val="28"/>
        </w:rPr>
        <w:t>данными годовой бюджетной отчетности</w:t>
      </w:r>
      <w:r w:rsidR="005E6892">
        <w:rPr>
          <w:sz w:val="28"/>
          <w:szCs w:val="28"/>
        </w:rPr>
        <w:t xml:space="preserve"> главных</w:t>
      </w:r>
      <w:r w:rsidRPr="00C85675">
        <w:rPr>
          <w:sz w:val="28"/>
          <w:szCs w:val="28"/>
        </w:rPr>
        <w:t xml:space="preserve"> администраторов бюджетных</w:t>
      </w:r>
      <w:r w:rsidR="002B09A4">
        <w:rPr>
          <w:sz w:val="28"/>
          <w:szCs w:val="28"/>
        </w:rPr>
        <w:t xml:space="preserve"> </w:t>
      </w:r>
      <w:r w:rsidRPr="00C85675">
        <w:rPr>
          <w:sz w:val="28"/>
          <w:szCs w:val="28"/>
        </w:rPr>
        <w:t>средств.</w:t>
      </w:r>
    </w:p>
    <w:p w:rsidR="00C3419C" w:rsidRPr="00C3419C" w:rsidRDefault="00867E26" w:rsidP="00C3419C">
      <w:pPr>
        <w:autoSpaceDE w:val="0"/>
        <w:autoSpaceDN w:val="0"/>
        <w:adjustRightInd w:val="0"/>
        <w:ind w:left="-567" w:firstLine="567"/>
        <w:jc w:val="both"/>
        <w:outlineLvl w:val="0"/>
        <w:rPr>
          <w:sz w:val="28"/>
          <w:szCs w:val="28"/>
        </w:rPr>
      </w:pPr>
      <w:r w:rsidRPr="002D1553">
        <w:rPr>
          <w:sz w:val="28"/>
          <w:szCs w:val="28"/>
        </w:rPr>
        <w:t xml:space="preserve">Отчет об исполнении бюджета содержит данные об исполнении бюджета по расходам в соответствии с </w:t>
      </w:r>
      <w:r w:rsidR="00C3419C">
        <w:rPr>
          <w:sz w:val="28"/>
          <w:szCs w:val="28"/>
        </w:rPr>
        <w:t>«</w:t>
      </w:r>
      <w:r w:rsidR="00C3419C" w:rsidRPr="00C3419C">
        <w:rPr>
          <w:sz w:val="28"/>
          <w:szCs w:val="28"/>
        </w:rPr>
        <w:t>Указани</w:t>
      </w:r>
      <w:r w:rsidR="00C3419C">
        <w:rPr>
          <w:sz w:val="28"/>
          <w:szCs w:val="28"/>
        </w:rPr>
        <w:t>ями</w:t>
      </w:r>
      <w:r w:rsidR="00C3419C" w:rsidRPr="00C3419C">
        <w:rPr>
          <w:sz w:val="28"/>
          <w:szCs w:val="28"/>
        </w:rPr>
        <w:t xml:space="preserve"> о порядке применения </w:t>
      </w:r>
      <w:r w:rsidR="00C3419C">
        <w:rPr>
          <w:sz w:val="28"/>
          <w:szCs w:val="28"/>
        </w:rPr>
        <w:t>б</w:t>
      </w:r>
      <w:r w:rsidR="00C3419C" w:rsidRPr="00C3419C">
        <w:rPr>
          <w:sz w:val="28"/>
          <w:szCs w:val="28"/>
        </w:rPr>
        <w:t>юджетной классификации Российской Федерации</w:t>
      </w:r>
      <w:r w:rsidR="00C3419C">
        <w:rPr>
          <w:sz w:val="28"/>
          <w:szCs w:val="28"/>
        </w:rPr>
        <w:t>» Утвержденными приказом Министерства финансов Российской Федерации № 65н от 01.07.2013</w:t>
      </w:r>
      <w:r w:rsidR="0044379E">
        <w:rPr>
          <w:sz w:val="28"/>
          <w:szCs w:val="28"/>
        </w:rPr>
        <w:t xml:space="preserve"> г</w:t>
      </w:r>
      <w:r w:rsidR="00C3419C">
        <w:rPr>
          <w:sz w:val="28"/>
          <w:szCs w:val="28"/>
        </w:rPr>
        <w:t>.</w:t>
      </w:r>
    </w:p>
    <w:p w:rsidR="00867E26" w:rsidRDefault="00867E26" w:rsidP="00867E26">
      <w:pPr>
        <w:ind w:right="-1" w:firstLine="709"/>
        <w:jc w:val="both"/>
        <w:outlineLvl w:val="2"/>
      </w:pPr>
    </w:p>
    <w:p w:rsidR="008921C9" w:rsidRDefault="006C3A7E" w:rsidP="00B026AB">
      <w:pPr>
        <w:shd w:val="clear" w:color="auto" w:fill="FFFFFF"/>
        <w:spacing w:before="10" w:after="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0E39EB" w:rsidRPr="000E39EB">
        <w:rPr>
          <w:b/>
          <w:sz w:val="28"/>
          <w:szCs w:val="28"/>
        </w:rPr>
        <w:t>. Общие итоги исполнения бюджета муниципального образования город Игарка за 201</w:t>
      </w:r>
      <w:r w:rsidR="0044379E">
        <w:rPr>
          <w:b/>
          <w:sz w:val="28"/>
          <w:szCs w:val="28"/>
        </w:rPr>
        <w:t>8</w:t>
      </w:r>
      <w:r w:rsidR="000E39EB" w:rsidRPr="000E39EB">
        <w:rPr>
          <w:b/>
          <w:sz w:val="28"/>
          <w:szCs w:val="28"/>
        </w:rPr>
        <w:t xml:space="preserve"> год.</w:t>
      </w:r>
    </w:p>
    <w:p w:rsidR="00B026AB" w:rsidRPr="005E6892" w:rsidRDefault="00B026AB" w:rsidP="00B026AB">
      <w:pPr>
        <w:ind w:left="-567" w:firstLine="567"/>
        <w:jc w:val="both"/>
        <w:rPr>
          <w:sz w:val="28"/>
          <w:szCs w:val="28"/>
        </w:rPr>
      </w:pPr>
      <w:r w:rsidRPr="00B026AB">
        <w:rPr>
          <w:sz w:val="28"/>
          <w:szCs w:val="28"/>
        </w:rPr>
        <w:t xml:space="preserve">Первоначально бюджет муниципального образования </w:t>
      </w:r>
      <w:r>
        <w:rPr>
          <w:sz w:val="28"/>
          <w:szCs w:val="28"/>
        </w:rPr>
        <w:t>утвержден</w:t>
      </w:r>
      <w:r w:rsidRPr="00B026AB">
        <w:rPr>
          <w:sz w:val="28"/>
          <w:szCs w:val="28"/>
        </w:rPr>
        <w:t xml:space="preserve"> Решением о бюджете</w:t>
      </w:r>
      <w:r>
        <w:rPr>
          <w:sz w:val="28"/>
          <w:szCs w:val="28"/>
        </w:rPr>
        <w:t xml:space="preserve"> </w:t>
      </w:r>
      <w:r w:rsidRPr="00B026AB">
        <w:rPr>
          <w:sz w:val="28"/>
          <w:szCs w:val="28"/>
        </w:rPr>
        <w:t>на 201</w:t>
      </w:r>
      <w:r w:rsidR="00EC1BCE">
        <w:rPr>
          <w:sz w:val="28"/>
          <w:szCs w:val="28"/>
        </w:rPr>
        <w:t>8</w:t>
      </w:r>
      <w:r w:rsidRPr="00B026AB">
        <w:rPr>
          <w:sz w:val="28"/>
          <w:szCs w:val="28"/>
        </w:rPr>
        <w:t xml:space="preserve"> год </w:t>
      </w:r>
      <w:r w:rsidR="00E44F78">
        <w:rPr>
          <w:sz w:val="28"/>
          <w:szCs w:val="28"/>
        </w:rPr>
        <w:t>без</w:t>
      </w:r>
      <w:r w:rsidRPr="00B026AB">
        <w:rPr>
          <w:sz w:val="28"/>
          <w:szCs w:val="28"/>
        </w:rPr>
        <w:t xml:space="preserve"> дефицит</w:t>
      </w:r>
      <w:r w:rsidR="00E44F78">
        <w:rPr>
          <w:sz w:val="28"/>
          <w:szCs w:val="28"/>
        </w:rPr>
        <w:t>а</w:t>
      </w:r>
      <w:r w:rsidRPr="00B026AB">
        <w:rPr>
          <w:sz w:val="28"/>
          <w:szCs w:val="28"/>
        </w:rPr>
        <w:t xml:space="preserve"> по доходам и расходам.</w:t>
      </w:r>
      <w:r w:rsidR="0020716A">
        <w:rPr>
          <w:sz w:val="28"/>
          <w:szCs w:val="28"/>
        </w:rPr>
        <w:t xml:space="preserve"> </w:t>
      </w:r>
      <w:r w:rsidRPr="005E6892">
        <w:rPr>
          <w:sz w:val="28"/>
          <w:szCs w:val="28"/>
        </w:rPr>
        <w:t>При этом объем доходов запланирован:</w:t>
      </w:r>
    </w:p>
    <w:p w:rsidR="00B026AB" w:rsidRPr="005E6892" w:rsidRDefault="00B026AB" w:rsidP="00B026AB">
      <w:pPr>
        <w:ind w:left="-567" w:firstLine="567"/>
        <w:jc w:val="both"/>
        <w:rPr>
          <w:sz w:val="28"/>
          <w:szCs w:val="28"/>
        </w:rPr>
      </w:pPr>
      <w:r w:rsidRPr="005E6892">
        <w:rPr>
          <w:sz w:val="28"/>
          <w:szCs w:val="28"/>
        </w:rPr>
        <w:t xml:space="preserve">- </w:t>
      </w:r>
      <w:r w:rsidR="00063105">
        <w:rPr>
          <w:sz w:val="28"/>
          <w:szCs w:val="28"/>
        </w:rPr>
        <w:t>Н</w:t>
      </w:r>
      <w:r w:rsidRPr="005E6892">
        <w:rPr>
          <w:sz w:val="28"/>
          <w:szCs w:val="28"/>
        </w:rPr>
        <w:t xml:space="preserve">алоговых и неналоговых доходов в сумме </w:t>
      </w:r>
      <w:r w:rsidR="00E44F78" w:rsidRPr="00E44F78">
        <w:rPr>
          <w:sz w:val="28"/>
          <w:szCs w:val="28"/>
        </w:rPr>
        <w:t>43 344,1</w:t>
      </w:r>
      <w:r w:rsidRPr="005E6892">
        <w:rPr>
          <w:sz w:val="28"/>
          <w:szCs w:val="28"/>
        </w:rPr>
        <w:t xml:space="preserve"> тыс.</w:t>
      </w:r>
      <w:r w:rsidR="00704A05">
        <w:rPr>
          <w:sz w:val="28"/>
          <w:szCs w:val="28"/>
        </w:rPr>
        <w:t xml:space="preserve"> </w:t>
      </w:r>
      <w:r w:rsidRPr="005E6892">
        <w:rPr>
          <w:sz w:val="28"/>
          <w:szCs w:val="28"/>
        </w:rPr>
        <w:t>руб.;</w:t>
      </w:r>
    </w:p>
    <w:p w:rsidR="00B026AB" w:rsidRDefault="00B026AB" w:rsidP="00B026AB">
      <w:pPr>
        <w:ind w:left="-567" w:firstLine="567"/>
        <w:jc w:val="both"/>
        <w:rPr>
          <w:sz w:val="28"/>
          <w:szCs w:val="28"/>
        </w:rPr>
      </w:pPr>
      <w:r w:rsidRPr="005E6892">
        <w:rPr>
          <w:sz w:val="28"/>
          <w:szCs w:val="28"/>
        </w:rPr>
        <w:t xml:space="preserve">- </w:t>
      </w:r>
      <w:r w:rsidR="00063105">
        <w:rPr>
          <w:sz w:val="28"/>
          <w:szCs w:val="28"/>
        </w:rPr>
        <w:t>Б</w:t>
      </w:r>
      <w:r w:rsidRPr="005E6892">
        <w:rPr>
          <w:sz w:val="28"/>
          <w:szCs w:val="28"/>
        </w:rPr>
        <w:t>езвозмездных поступлений из других бюджетов бюджетной системы</w:t>
      </w:r>
      <w:r w:rsidR="00063105">
        <w:rPr>
          <w:sz w:val="28"/>
          <w:szCs w:val="28"/>
        </w:rPr>
        <w:t xml:space="preserve"> </w:t>
      </w:r>
      <w:r w:rsidRPr="005E6892">
        <w:rPr>
          <w:sz w:val="28"/>
          <w:szCs w:val="28"/>
        </w:rPr>
        <w:t xml:space="preserve">Российской Федерации в сумме </w:t>
      </w:r>
      <w:r w:rsidR="00E44F78" w:rsidRPr="00E44F78">
        <w:rPr>
          <w:sz w:val="28"/>
          <w:szCs w:val="28"/>
        </w:rPr>
        <w:t>245 844,4</w:t>
      </w:r>
      <w:r w:rsidRPr="005E6892">
        <w:rPr>
          <w:sz w:val="28"/>
          <w:szCs w:val="28"/>
        </w:rPr>
        <w:t xml:space="preserve"> тыс.</w:t>
      </w:r>
      <w:r w:rsidR="00704A05">
        <w:rPr>
          <w:sz w:val="28"/>
          <w:szCs w:val="28"/>
        </w:rPr>
        <w:t xml:space="preserve"> </w:t>
      </w:r>
      <w:r w:rsidRPr="005E6892">
        <w:rPr>
          <w:sz w:val="28"/>
          <w:szCs w:val="28"/>
        </w:rPr>
        <w:t>руб.</w:t>
      </w:r>
    </w:p>
    <w:p w:rsidR="0020716A" w:rsidRPr="000C7E95" w:rsidRDefault="00063105" w:rsidP="0006310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0716A" w:rsidRPr="000C7E95">
        <w:rPr>
          <w:sz w:val="28"/>
          <w:szCs w:val="28"/>
        </w:rPr>
        <w:t xml:space="preserve">бщий объем расходов городского бюджета </w:t>
      </w:r>
      <w:r w:rsidRPr="005E6892">
        <w:rPr>
          <w:sz w:val="28"/>
          <w:szCs w:val="28"/>
        </w:rPr>
        <w:t>запланирован</w:t>
      </w:r>
      <w:r w:rsidRPr="000C7E95">
        <w:rPr>
          <w:sz w:val="28"/>
          <w:szCs w:val="28"/>
        </w:rPr>
        <w:t xml:space="preserve"> </w:t>
      </w:r>
      <w:r w:rsidR="0020716A" w:rsidRPr="000C7E95">
        <w:rPr>
          <w:sz w:val="28"/>
          <w:szCs w:val="28"/>
        </w:rPr>
        <w:t xml:space="preserve">в сумме </w:t>
      </w:r>
      <w:r w:rsidR="00E44F78" w:rsidRPr="00E44F78">
        <w:rPr>
          <w:sz w:val="28"/>
          <w:szCs w:val="28"/>
        </w:rPr>
        <w:t>289 188,5</w:t>
      </w:r>
      <w:r>
        <w:rPr>
          <w:sz w:val="28"/>
          <w:szCs w:val="28"/>
        </w:rPr>
        <w:t xml:space="preserve"> </w:t>
      </w:r>
      <w:r w:rsidR="0020716A" w:rsidRPr="000C7E95">
        <w:rPr>
          <w:sz w:val="28"/>
          <w:szCs w:val="28"/>
        </w:rPr>
        <w:t xml:space="preserve">тыс. </w:t>
      </w:r>
      <w:r w:rsidR="002420F8">
        <w:rPr>
          <w:sz w:val="28"/>
          <w:szCs w:val="28"/>
        </w:rPr>
        <w:t>руб.</w:t>
      </w:r>
    </w:p>
    <w:p w:rsidR="006D2245" w:rsidRDefault="00704A05" w:rsidP="006D2245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026AB" w:rsidRPr="00B026AB">
        <w:rPr>
          <w:sz w:val="28"/>
          <w:szCs w:val="28"/>
        </w:rPr>
        <w:t>За последние три года отмечается рост количества вносимых изменений в</w:t>
      </w:r>
      <w:r w:rsidR="00063105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</w:t>
      </w:r>
      <w:r w:rsidR="00063105">
        <w:rPr>
          <w:sz w:val="28"/>
          <w:szCs w:val="28"/>
        </w:rPr>
        <w:t>е</w:t>
      </w:r>
      <w:r>
        <w:rPr>
          <w:sz w:val="28"/>
          <w:szCs w:val="28"/>
        </w:rPr>
        <w:t xml:space="preserve"> Игарского </w:t>
      </w:r>
      <w:r w:rsidR="00B026AB" w:rsidRPr="00B026AB">
        <w:rPr>
          <w:sz w:val="28"/>
          <w:szCs w:val="28"/>
        </w:rPr>
        <w:t>городского Совета депутатов о бюджете город</w:t>
      </w:r>
      <w:r>
        <w:rPr>
          <w:sz w:val="28"/>
          <w:szCs w:val="28"/>
        </w:rPr>
        <w:t>а</w:t>
      </w:r>
      <w:r w:rsidR="00B026AB" w:rsidRPr="00B026AB">
        <w:rPr>
          <w:sz w:val="28"/>
          <w:szCs w:val="28"/>
        </w:rPr>
        <w:t>. В течение отчетного года 1</w:t>
      </w:r>
      <w:r w:rsidR="006D2245">
        <w:rPr>
          <w:sz w:val="28"/>
          <w:szCs w:val="28"/>
        </w:rPr>
        <w:t>1</w:t>
      </w:r>
      <w:r w:rsidR="00B026AB" w:rsidRPr="00B026AB">
        <w:rPr>
          <w:sz w:val="28"/>
          <w:szCs w:val="28"/>
        </w:rPr>
        <w:t xml:space="preserve"> раз вносились изменения</w:t>
      </w:r>
      <w:r w:rsidR="006D2245">
        <w:rPr>
          <w:sz w:val="28"/>
          <w:szCs w:val="28"/>
        </w:rPr>
        <w:t xml:space="preserve"> </w:t>
      </w:r>
      <w:r w:rsidR="00B026AB" w:rsidRPr="00B026AB">
        <w:rPr>
          <w:sz w:val="28"/>
          <w:szCs w:val="28"/>
        </w:rPr>
        <w:t>в</w:t>
      </w:r>
      <w:r w:rsidR="006D2245">
        <w:rPr>
          <w:sz w:val="28"/>
          <w:szCs w:val="28"/>
        </w:rPr>
        <w:t xml:space="preserve"> Решение о</w:t>
      </w:r>
      <w:r w:rsidR="00B026AB" w:rsidRPr="00B026AB">
        <w:rPr>
          <w:sz w:val="28"/>
          <w:szCs w:val="28"/>
        </w:rPr>
        <w:t xml:space="preserve"> </w:t>
      </w:r>
      <w:r w:rsidR="006D2245" w:rsidRPr="00B026AB">
        <w:rPr>
          <w:sz w:val="28"/>
          <w:szCs w:val="28"/>
        </w:rPr>
        <w:t>бюджете</w:t>
      </w:r>
      <w:r w:rsidR="006D2245">
        <w:rPr>
          <w:sz w:val="28"/>
          <w:szCs w:val="28"/>
        </w:rPr>
        <w:t xml:space="preserve"> </w:t>
      </w:r>
      <w:r w:rsidR="006D2245" w:rsidRPr="00B026AB">
        <w:rPr>
          <w:sz w:val="28"/>
          <w:szCs w:val="28"/>
        </w:rPr>
        <w:t>на 201</w:t>
      </w:r>
      <w:r w:rsidR="00E44F78">
        <w:rPr>
          <w:sz w:val="28"/>
          <w:szCs w:val="28"/>
        </w:rPr>
        <w:t>8</w:t>
      </w:r>
      <w:r w:rsidR="006D2245" w:rsidRPr="00B026AB">
        <w:rPr>
          <w:sz w:val="28"/>
          <w:szCs w:val="28"/>
        </w:rPr>
        <w:t xml:space="preserve"> год</w:t>
      </w:r>
      <w:r w:rsidR="006D2245">
        <w:rPr>
          <w:sz w:val="28"/>
          <w:szCs w:val="28"/>
        </w:rPr>
        <w:t>.</w:t>
      </w:r>
      <w:r w:rsidR="00B026AB" w:rsidRPr="00B026AB">
        <w:rPr>
          <w:sz w:val="28"/>
          <w:szCs w:val="28"/>
        </w:rPr>
        <w:t xml:space="preserve"> </w:t>
      </w:r>
    </w:p>
    <w:p w:rsidR="00B026AB" w:rsidRPr="00B026AB" w:rsidRDefault="006D2245" w:rsidP="006D2245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026AB" w:rsidRPr="00B026AB">
        <w:rPr>
          <w:sz w:val="28"/>
          <w:szCs w:val="28"/>
        </w:rPr>
        <w:t>Уточнение плановых</w:t>
      </w:r>
      <w:r>
        <w:rPr>
          <w:sz w:val="28"/>
          <w:szCs w:val="28"/>
        </w:rPr>
        <w:t xml:space="preserve"> </w:t>
      </w:r>
      <w:r w:rsidR="00B026AB" w:rsidRPr="00B026AB">
        <w:rPr>
          <w:sz w:val="28"/>
          <w:szCs w:val="28"/>
        </w:rPr>
        <w:t>показателей бюджета осуществляется с целью оптимального перераспределения</w:t>
      </w:r>
      <w:r>
        <w:rPr>
          <w:sz w:val="28"/>
          <w:szCs w:val="28"/>
        </w:rPr>
        <w:t xml:space="preserve"> </w:t>
      </w:r>
      <w:r w:rsidR="00B026AB" w:rsidRPr="00B026AB">
        <w:rPr>
          <w:sz w:val="28"/>
          <w:szCs w:val="28"/>
        </w:rPr>
        <w:t>бюджетных средств в условиях ограниченности финансовых ресурсов для</w:t>
      </w:r>
      <w:r>
        <w:rPr>
          <w:sz w:val="28"/>
          <w:szCs w:val="28"/>
        </w:rPr>
        <w:t xml:space="preserve"> </w:t>
      </w:r>
      <w:r w:rsidR="00E86903" w:rsidRPr="00B026AB">
        <w:rPr>
          <w:sz w:val="28"/>
          <w:szCs w:val="28"/>
        </w:rPr>
        <w:t>сохранения социальной и финансовой стабильности муниципального</w:t>
      </w:r>
      <w:r>
        <w:rPr>
          <w:sz w:val="28"/>
          <w:szCs w:val="28"/>
        </w:rPr>
        <w:t xml:space="preserve"> </w:t>
      </w:r>
      <w:r w:rsidR="00B026AB" w:rsidRPr="00B026AB">
        <w:rPr>
          <w:sz w:val="28"/>
          <w:szCs w:val="28"/>
        </w:rPr>
        <w:t>образования, создания условий для его устойчивого социально-экономического</w:t>
      </w:r>
      <w:r>
        <w:rPr>
          <w:sz w:val="28"/>
          <w:szCs w:val="28"/>
        </w:rPr>
        <w:t xml:space="preserve"> </w:t>
      </w:r>
      <w:r w:rsidR="00B026AB" w:rsidRPr="00B026AB">
        <w:rPr>
          <w:sz w:val="28"/>
          <w:szCs w:val="28"/>
        </w:rPr>
        <w:t>развития в условиях нестабильной экономической ситуации.</w:t>
      </w:r>
    </w:p>
    <w:p w:rsidR="00B01EA5" w:rsidRDefault="00B01EA5" w:rsidP="00B01EA5">
      <w:pPr>
        <w:ind w:left="-567"/>
        <w:jc w:val="both"/>
      </w:pPr>
      <w:r>
        <w:rPr>
          <w:sz w:val="28"/>
          <w:szCs w:val="28"/>
        </w:rPr>
        <w:t xml:space="preserve">        </w:t>
      </w:r>
      <w:r w:rsidR="0020716A">
        <w:rPr>
          <w:sz w:val="28"/>
          <w:szCs w:val="28"/>
        </w:rPr>
        <w:t xml:space="preserve">       </w:t>
      </w:r>
      <w:r w:rsidRPr="000C7E95">
        <w:rPr>
          <w:sz w:val="28"/>
          <w:szCs w:val="28"/>
        </w:rPr>
        <w:t>Исполнение городского бюджета за 201</w:t>
      </w:r>
      <w:r w:rsidR="00E44F78">
        <w:rPr>
          <w:sz w:val="28"/>
          <w:szCs w:val="28"/>
        </w:rPr>
        <w:t>8</w:t>
      </w:r>
      <w:r w:rsidRPr="000C7E95">
        <w:rPr>
          <w:sz w:val="28"/>
          <w:szCs w:val="28"/>
        </w:rPr>
        <w:t xml:space="preserve"> год характеризуется следующими данными</w:t>
      </w:r>
      <w:r>
        <w:rPr>
          <w:sz w:val="28"/>
          <w:szCs w:val="28"/>
        </w:rPr>
        <w:t>:</w:t>
      </w:r>
      <w:r w:rsidRPr="00C0172C">
        <w:t xml:space="preserve">         </w:t>
      </w:r>
    </w:p>
    <w:p w:rsidR="00B01EA5" w:rsidRPr="00E36B46" w:rsidRDefault="00B01EA5" w:rsidP="00B01EA5">
      <w:pPr>
        <w:shd w:val="clear" w:color="auto" w:fill="FFFFFF"/>
        <w:spacing w:before="10" w:after="10"/>
        <w:jc w:val="right"/>
        <w:rPr>
          <w:sz w:val="18"/>
        </w:rPr>
      </w:pPr>
      <w:r w:rsidRPr="00C0172C">
        <w:t xml:space="preserve">                                                             </w:t>
      </w:r>
      <w:r>
        <w:t xml:space="preserve">                    </w:t>
      </w:r>
      <w:r w:rsidRPr="00C0172C">
        <w:t xml:space="preserve">                    </w:t>
      </w:r>
      <w:r>
        <w:t xml:space="preserve">                  </w:t>
      </w:r>
      <w:r>
        <w:tab/>
      </w:r>
      <w:r w:rsidRPr="00104FCB">
        <w:rPr>
          <w:sz w:val="22"/>
        </w:rPr>
        <w:t>тыс. руб</w:t>
      </w:r>
      <w:r w:rsidRPr="00E36B46">
        <w:rPr>
          <w:sz w:val="18"/>
        </w:rPr>
        <w:t>.</w:t>
      </w:r>
    </w:p>
    <w:tbl>
      <w:tblPr>
        <w:tblW w:w="1069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418"/>
        <w:gridCol w:w="1417"/>
        <w:gridCol w:w="1276"/>
        <w:gridCol w:w="1418"/>
        <w:gridCol w:w="1348"/>
        <w:gridCol w:w="843"/>
        <w:gridCol w:w="851"/>
      </w:tblGrid>
      <w:tr w:rsidR="00B01EA5" w:rsidTr="00FB3197">
        <w:trPr>
          <w:trHeight w:val="473"/>
        </w:trPr>
        <w:tc>
          <w:tcPr>
            <w:tcW w:w="2127" w:type="dxa"/>
            <w:vMerge w:val="restart"/>
            <w:vAlign w:val="center"/>
          </w:tcPr>
          <w:p w:rsidR="00B01EA5" w:rsidRPr="008E1381" w:rsidRDefault="00B01EA5" w:rsidP="00FB3197">
            <w:pPr>
              <w:jc w:val="center"/>
            </w:pPr>
            <w:r w:rsidRPr="008E1381">
              <w:t>Наименование показателей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:rsidR="00B01EA5" w:rsidRPr="001A05C7" w:rsidRDefault="00B01EA5" w:rsidP="00E44F78">
            <w:pPr>
              <w:jc w:val="center"/>
            </w:pPr>
            <w:r w:rsidRPr="001A05C7">
              <w:t>Утверждено на 201</w:t>
            </w:r>
            <w:r w:rsidR="00E44F78">
              <w:t>8</w:t>
            </w:r>
            <w:r w:rsidRPr="001A05C7">
              <w:t xml:space="preserve"> год</w:t>
            </w:r>
          </w:p>
        </w:tc>
        <w:tc>
          <w:tcPr>
            <w:tcW w:w="4460" w:type="dxa"/>
            <w:gridSpan w:val="4"/>
            <w:vAlign w:val="center"/>
          </w:tcPr>
          <w:p w:rsidR="00B01EA5" w:rsidRPr="008E1381" w:rsidRDefault="00B01EA5" w:rsidP="00FB3197">
            <w:pPr>
              <w:jc w:val="center"/>
            </w:pPr>
            <w:r w:rsidRPr="008E1381">
              <w:t>Исполнено за отчетный период</w:t>
            </w:r>
          </w:p>
        </w:tc>
      </w:tr>
      <w:tr w:rsidR="00B01EA5" w:rsidTr="00FB3197">
        <w:trPr>
          <w:trHeight w:val="70"/>
        </w:trPr>
        <w:tc>
          <w:tcPr>
            <w:tcW w:w="2127" w:type="dxa"/>
            <w:vMerge/>
            <w:vAlign w:val="center"/>
          </w:tcPr>
          <w:p w:rsidR="00B01EA5" w:rsidRDefault="00B01EA5" w:rsidP="00FB3197">
            <w:pPr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767D99" w:rsidRDefault="00B01EA5" w:rsidP="00E44F78">
            <w:pPr>
              <w:jc w:val="center"/>
              <w:rPr>
                <w:sz w:val="16"/>
                <w:szCs w:val="16"/>
              </w:rPr>
            </w:pPr>
            <w:r w:rsidRPr="00B01EA5">
              <w:rPr>
                <w:sz w:val="16"/>
                <w:szCs w:val="16"/>
              </w:rPr>
              <w:t xml:space="preserve">Решением ИГСД от </w:t>
            </w:r>
            <w:r w:rsidR="00E44F78">
              <w:rPr>
                <w:sz w:val="16"/>
                <w:szCs w:val="16"/>
              </w:rPr>
              <w:t>13</w:t>
            </w:r>
            <w:r w:rsidRPr="00B01EA5">
              <w:rPr>
                <w:sz w:val="16"/>
                <w:szCs w:val="16"/>
              </w:rPr>
              <w:t>.12.201</w:t>
            </w:r>
            <w:r w:rsidR="00E44F78">
              <w:rPr>
                <w:sz w:val="16"/>
                <w:szCs w:val="16"/>
              </w:rPr>
              <w:t>7</w:t>
            </w:r>
            <w:r w:rsidRPr="00B01EA5">
              <w:rPr>
                <w:sz w:val="16"/>
                <w:szCs w:val="16"/>
              </w:rPr>
              <w:t xml:space="preserve"> </w:t>
            </w:r>
          </w:p>
          <w:p w:rsidR="00B01EA5" w:rsidRPr="00B01EA5" w:rsidRDefault="00B01EA5" w:rsidP="00E44F78">
            <w:pPr>
              <w:jc w:val="center"/>
              <w:rPr>
                <w:sz w:val="16"/>
                <w:szCs w:val="16"/>
              </w:rPr>
            </w:pPr>
            <w:r w:rsidRPr="00B01EA5">
              <w:rPr>
                <w:sz w:val="16"/>
                <w:szCs w:val="16"/>
              </w:rPr>
              <w:t xml:space="preserve">№ </w:t>
            </w:r>
            <w:r w:rsidR="00E44F78">
              <w:rPr>
                <w:sz w:val="16"/>
                <w:szCs w:val="16"/>
              </w:rPr>
              <w:t>57-300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767D99" w:rsidRDefault="00B01EA5" w:rsidP="00767D99">
            <w:pPr>
              <w:jc w:val="center"/>
              <w:rPr>
                <w:sz w:val="16"/>
                <w:szCs w:val="16"/>
              </w:rPr>
            </w:pPr>
            <w:r w:rsidRPr="001E0750"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 xml:space="preserve">ешением ИГСД </w:t>
            </w:r>
            <w:r w:rsidRPr="00B01EA5">
              <w:rPr>
                <w:sz w:val="16"/>
                <w:szCs w:val="16"/>
              </w:rPr>
              <w:t xml:space="preserve">от </w:t>
            </w:r>
            <w:r w:rsidR="00767D99">
              <w:rPr>
                <w:sz w:val="16"/>
                <w:szCs w:val="16"/>
              </w:rPr>
              <w:t>19</w:t>
            </w:r>
            <w:r w:rsidR="00E44F78" w:rsidRPr="00E44F78">
              <w:rPr>
                <w:sz w:val="16"/>
                <w:szCs w:val="16"/>
              </w:rPr>
              <w:t>.</w:t>
            </w:r>
            <w:r w:rsidR="00767D99">
              <w:rPr>
                <w:sz w:val="16"/>
                <w:szCs w:val="16"/>
              </w:rPr>
              <w:t>12</w:t>
            </w:r>
            <w:r w:rsidR="00E44F78" w:rsidRPr="00E44F78">
              <w:rPr>
                <w:sz w:val="16"/>
                <w:szCs w:val="16"/>
              </w:rPr>
              <w:t>.2018</w:t>
            </w:r>
            <w:r w:rsidRPr="00B01EA5">
              <w:rPr>
                <w:sz w:val="16"/>
                <w:szCs w:val="16"/>
              </w:rPr>
              <w:t xml:space="preserve"> </w:t>
            </w:r>
          </w:p>
          <w:p w:rsidR="00B01EA5" w:rsidRPr="001E0750" w:rsidRDefault="00B01EA5" w:rsidP="00767D99">
            <w:pPr>
              <w:jc w:val="center"/>
              <w:rPr>
                <w:sz w:val="18"/>
                <w:szCs w:val="18"/>
              </w:rPr>
            </w:pPr>
            <w:r w:rsidRPr="00B01EA5">
              <w:rPr>
                <w:sz w:val="16"/>
                <w:szCs w:val="16"/>
              </w:rPr>
              <w:t xml:space="preserve">№ </w:t>
            </w:r>
            <w:r w:rsidR="00767D99">
              <w:rPr>
                <w:sz w:val="16"/>
                <w:szCs w:val="16"/>
              </w:rPr>
              <w:t>6-21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01EA5" w:rsidRPr="001E0750" w:rsidRDefault="00B01EA5" w:rsidP="00FB3197">
            <w:pPr>
              <w:jc w:val="center"/>
              <w:rPr>
                <w:sz w:val="18"/>
                <w:szCs w:val="18"/>
              </w:rPr>
            </w:pPr>
            <w:r w:rsidRPr="001E0750">
              <w:rPr>
                <w:sz w:val="18"/>
                <w:szCs w:val="18"/>
              </w:rPr>
              <w:t>Согласно сводной бюджетной росписи</w:t>
            </w:r>
          </w:p>
        </w:tc>
        <w:tc>
          <w:tcPr>
            <w:tcW w:w="1418" w:type="dxa"/>
            <w:vMerge w:val="restart"/>
            <w:vAlign w:val="center"/>
          </w:tcPr>
          <w:p w:rsidR="00B01EA5" w:rsidRPr="001E0750" w:rsidRDefault="00B01EA5" w:rsidP="00FB3197">
            <w:pPr>
              <w:jc w:val="center"/>
              <w:rPr>
                <w:sz w:val="16"/>
                <w:szCs w:val="16"/>
              </w:rPr>
            </w:pPr>
            <w:r w:rsidRPr="001E0750">
              <w:rPr>
                <w:sz w:val="16"/>
                <w:szCs w:val="16"/>
              </w:rPr>
              <w:t>сумма</w:t>
            </w:r>
          </w:p>
        </w:tc>
        <w:tc>
          <w:tcPr>
            <w:tcW w:w="1348" w:type="dxa"/>
            <w:vMerge w:val="restart"/>
            <w:vAlign w:val="center"/>
          </w:tcPr>
          <w:p w:rsidR="00B01EA5" w:rsidRPr="001E0750" w:rsidRDefault="00B01EA5" w:rsidP="00FB3197">
            <w:pPr>
              <w:jc w:val="center"/>
              <w:rPr>
                <w:sz w:val="16"/>
                <w:szCs w:val="16"/>
              </w:rPr>
            </w:pPr>
            <w:r w:rsidRPr="001E0750">
              <w:rPr>
                <w:sz w:val="16"/>
                <w:szCs w:val="16"/>
              </w:rPr>
              <w:t>отклонение от утвержденных назначений с учетом изменений</w:t>
            </w:r>
            <w:r w:rsidRPr="001E0750">
              <w:rPr>
                <w:rStyle w:val="af9"/>
                <w:sz w:val="16"/>
                <w:szCs w:val="16"/>
              </w:rPr>
              <w:footnoteReference w:id="1"/>
            </w:r>
          </w:p>
        </w:tc>
        <w:tc>
          <w:tcPr>
            <w:tcW w:w="1694" w:type="dxa"/>
            <w:gridSpan w:val="2"/>
            <w:vAlign w:val="center"/>
          </w:tcPr>
          <w:p w:rsidR="00B01EA5" w:rsidRPr="001E0750" w:rsidRDefault="00B01EA5" w:rsidP="00FB3197">
            <w:pPr>
              <w:jc w:val="center"/>
              <w:rPr>
                <w:sz w:val="16"/>
                <w:szCs w:val="16"/>
              </w:rPr>
            </w:pPr>
            <w:r w:rsidRPr="001E0750">
              <w:rPr>
                <w:sz w:val="16"/>
                <w:szCs w:val="16"/>
              </w:rPr>
              <w:t>% исполнения</w:t>
            </w:r>
          </w:p>
        </w:tc>
      </w:tr>
      <w:tr w:rsidR="00B01EA5" w:rsidTr="00FB3197">
        <w:trPr>
          <w:trHeight w:val="770"/>
        </w:trPr>
        <w:tc>
          <w:tcPr>
            <w:tcW w:w="2127" w:type="dxa"/>
            <w:vMerge/>
            <w:vAlign w:val="center"/>
          </w:tcPr>
          <w:p w:rsidR="00B01EA5" w:rsidRDefault="00B01EA5" w:rsidP="00FB3197">
            <w:pPr>
              <w:jc w:val="center"/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01EA5" w:rsidRPr="001E0750" w:rsidRDefault="00B01EA5" w:rsidP="00FB31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01EA5" w:rsidRPr="001E0750" w:rsidRDefault="00B01EA5" w:rsidP="00FB31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01EA5" w:rsidRPr="001E0750" w:rsidRDefault="00B01EA5" w:rsidP="00FB31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01EA5" w:rsidRPr="001E0750" w:rsidRDefault="00B01EA5" w:rsidP="00FB31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8" w:type="dxa"/>
            <w:vMerge/>
            <w:vAlign w:val="center"/>
          </w:tcPr>
          <w:p w:rsidR="00B01EA5" w:rsidRPr="001E0750" w:rsidRDefault="00B01EA5" w:rsidP="00FB31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3" w:type="dxa"/>
            <w:vAlign w:val="center"/>
          </w:tcPr>
          <w:p w:rsidR="00B01EA5" w:rsidRPr="001E0750" w:rsidRDefault="00B01EA5" w:rsidP="00FB3197">
            <w:pPr>
              <w:jc w:val="center"/>
              <w:rPr>
                <w:sz w:val="16"/>
                <w:szCs w:val="16"/>
              </w:rPr>
            </w:pPr>
            <w:r w:rsidRPr="001E0750">
              <w:rPr>
                <w:sz w:val="16"/>
                <w:szCs w:val="16"/>
              </w:rPr>
              <w:t>к утвержденным назначениям</w:t>
            </w:r>
          </w:p>
        </w:tc>
        <w:tc>
          <w:tcPr>
            <w:tcW w:w="851" w:type="dxa"/>
            <w:vAlign w:val="center"/>
          </w:tcPr>
          <w:p w:rsidR="00B01EA5" w:rsidRPr="001E0750" w:rsidRDefault="00B01EA5" w:rsidP="00FB3197">
            <w:pPr>
              <w:jc w:val="center"/>
              <w:rPr>
                <w:sz w:val="16"/>
                <w:szCs w:val="16"/>
                <w:vertAlign w:val="superscript"/>
              </w:rPr>
            </w:pPr>
            <w:r w:rsidRPr="001E0750">
              <w:rPr>
                <w:sz w:val="16"/>
                <w:szCs w:val="16"/>
              </w:rPr>
              <w:t>к утвержденным назначениям с учетом изменений</w:t>
            </w:r>
          </w:p>
        </w:tc>
      </w:tr>
      <w:tr w:rsidR="00B01EA5" w:rsidTr="00FB3197">
        <w:trPr>
          <w:trHeight w:val="205"/>
        </w:trPr>
        <w:tc>
          <w:tcPr>
            <w:tcW w:w="2127" w:type="dxa"/>
            <w:vAlign w:val="center"/>
          </w:tcPr>
          <w:p w:rsidR="00B01EA5" w:rsidRPr="0064584B" w:rsidRDefault="00B01EA5" w:rsidP="00FB3197">
            <w:pPr>
              <w:jc w:val="center"/>
            </w:pPr>
            <w:r w:rsidRPr="0064584B">
              <w:t>1</w:t>
            </w:r>
          </w:p>
        </w:tc>
        <w:tc>
          <w:tcPr>
            <w:tcW w:w="1418" w:type="dxa"/>
            <w:vAlign w:val="center"/>
          </w:tcPr>
          <w:p w:rsidR="00B01EA5" w:rsidRPr="0064584B" w:rsidRDefault="00B01EA5" w:rsidP="00FB3197">
            <w:pPr>
              <w:jc w:val="center"/>
            </w:pPr>
            <w:r w:rsidRPr="0064584B">
              <w:t>2</w:t>
            </w:r>
          </w:p>
        </w:tc>
        <w:tc>
          <w:tcPr>
            <w:tcW w:w="1417" w:type="dxa"/>
            <w:vAlign w:val="center"/>
          </w:tcPr>
          <w:p w:rsidR="00B01EA5" w:rsidRPr="0064584B" w:rsidRDefault="00B01EA5" w:rsidP="00FB3197">
            <w:pPr>
              <w:jc w:val="center"/>
            </w:pPr>
            <w:r w:rsidRPr="0064584B">
              <w:t>3</w:t>
            </w:r>
          </w:p>
        </w:tc>
        <w:tc>
          <w:tcPr>
            <w:tcW w:w="1276" w:type="dxa"/>
            <w:vAlign w:val="center"/>
          </w:tcPr>
          <w:p w:rsidR="00B01EA5" w:rsidRPr="0064584B" w:rsidRDefault="00B01EA5" w:rsidP="00FB3197">
            <w:pPr>
              <w:jc w:val="center"/>
            </w:pPr>
            <w:r w:rsidRPr="0064584B">
              <w:t>4</w:t>
            </w:r>
          </w:p>
        </w:tc>
        <w:tc>
          <w:tcPr>
            <w:tcW w:w="1418" w:type="dxa"/>
            <w:vAlign w:val="center"/>
          </w:tcPr>
          <w:p w:rsidR="00B01EA5" w:rsidRPr="0064584B" w:rsidRDefault="00B01EA5" w:rsidP="00FB3197">
            <w:pPr>
              <w:jc w:val="center"/>
            </w:pPr>
            <w:r w:rsidRPr="0064584B">
              <w:t>5</w:t>
            </w:r>
          </w:p>
        </w:tc>
        <w:tc>
          <w:tcPr>
            <w:tcW w:w="1348" w:type="dxa"/>
            <w:vAlign w:val="center"/>
          </w:tcPr>
          <w:p w:rsidR="00B01EA5" w:rsidRPr="0064584B" w:rsidRDefault="00B01EA5" w:rsidP="00FB3197">
            <w:pPr>
              <w:jc w:val="center"/>
            </w:pPr>
            <w:r w:rsidRPr="0064584B">
              <w:t>6</w:t>
            </w:r>
            <w:r>
              <w:t>(5-3)</w:t>
            </w:r>
          </w:p>
        </w:tc>
        <w:tc>
          <w:tcPr>
            <w:tcW w:w="843" w:type="dxa"/>
            <w:vAlign w:val="center"/>
          </w:tcPr>
          <w:p w:rsidR="00B01EA5" w:rsidRPr="0064584B" w:rsidRDefault="00B01EA5" w:rsidP="00FB3197">
            <w:pPr>
              <w:jc w:val="center"/>
            </w:pPr>
            <w:r>
              <w:t>7(5/2)</w:t>
            </w:r>
          </w:p>
        </w:tc>
        <w:tc>
          <w:tcPr>
            <w:tcW w:w="851" w:type="dxa"/>
            <w:vAlign w:val="center"/>
          </w:tcPr>
          <w:p w:rsidR="00B01EA5" w:rsidRPr="0064584B" w:rsidRDefault="00B01EA5" w:rsidP="00FB3197">
            <w:pPr>
              <w:jc w:val="center"/>
            </w:pPr>
            <w:r>
              <w:t>8(5/3)</w:t>
            </w:r>
          </w:p>
        </w:tc>
      </w:tr>
      <w:tr w:rsidR="00425645" w:rsidTr="00FE0CBA">
        <w:tc>
          <w:tcPr>
            <w:tcW w:w="2127" w:type="dxa"/>
          </w:tcPr>
          <w:p w:rsidR="00425645" w:rsidRPr="001E0750" w:rsidRDefault="00425645" w:rsidP="00425645">
            <w:pPr>
              <w:rPr>
                <w:b/>
              </w:rPr>
            </w:pPr>
            <w:r w:rsidRPr="001E0750">
              <w:rPr>
                <w:b/>
              </w:rPr>
              <w:t>Доходы бюджета</w:t>
            </w:r>
          </w:p>
        </w:tc>
        <w:tc>
          <w:tcPr>
            <w:tcW w:w="1418" w:type="dxa"/>
            <w:vMerge w:val="restart"/>
            <w:vAlign w:val="center"/>
          </w:tcPr>
          <w:p w:rsidR="00425645" w:rsidRPr="002132B3" w:rsidRDefault="00425645" w:rsidP="00425645">
            <w:pPr>
              <w:jc w:val="center"/>
              <w:rPr>
                <w:b/>
                <w:bCs/>
              </w:rPr>
            </w:pPr>
            <w:r w:rsidRPr="00C03F92">
              <w:rPr>
                <w:b/>
                <w:bCs/>
              </w:rPr>
              <w:t>289 188,5</w:t>
            </w:r>
          </w:p>
        </w:tc>
        <w:tc>
          <w:tcPr>
            <w:tcW w:w="1417" w:type="dxa"/>
            <w:vMerge w:val="restart"/>
            <w:vAlign w:val="center"/>
          </w:tcPr>
          <w:p w:rsidR="00425645" w:rsidRPr="00213D08" w:rsidRDefault="00425645" w:rsidP="00425645">
            <w:pPr>
              <w:jc w:val="center"/>
              <w:rPr>
                <w:b/>
                <w:bCs/>
              </w:rPr>
            </w:pPr>
            <w:r w:rsidRPr="00767D99">
              <w:rPr>
                <w:b/>
                <w:bCs/>
              </w:rPr>
              <w:t>500 648,8</w:t>
            </w:r>
          </w:p>
        </w:tc>
        <w:tc>
          <w:tcPr>
            <w:tcW w:w="1276" w:type="dxa"/>
            <w:vMerge w:val="restart"/>
            <w:vAlign w:val="center"/>
          </w:tcPr>
          <w:p w:rsidR="00425645" w:rsidRPr="00213D08" w:rsidRDefault="00425645" w:rsidP="00425645">
            <w:pPr>
              <w:jc w:val="center"/>
              <w:rPr>
                <w:b/>
                <w:bCs/>
              </w:rPr>
            </w:pPr>
            <w:r w:rsidRPr="00767D99">
              <w:rPr>
                <w:b/>
                <w:bCs/>
              </w:rPr>
              <w:t>500 648,8</w:t>
            </w:r>
          </w:p>
        </w:tc>
        <w:tc>
          <w:tcPr>
            <w:tcW w:w="1418" w:type="dxa"/>
            <w:vMerge w:val="restart"/>
            <w:vAlign w:val="center"/>
          </w:tcPr>
          <w:p w:rsidR="00425645" w:rsidRPr="00940F30" w:rsidRDefault="00425645" w:rsidP="00425645">
            <w:pPr>
              <w:jc w:val="center"/>
              <w:rPr>
                <w:b/>
                <w:bCs/>
              </w:rPr>
            </w:pPr>
            <w:r w:rsidRPr="00767D99">
              <w:rPr>
                <w:b/>
                <w:bCs/>
              </w:rPr>
              <w:t>424</w:t>
            </w:r>
            <w:r>
              <w:rPr>
                <w:b/>
                <w:bCs/>
              </w:rPr>
              <w:t xml:space="preserve"> </w:t>
            </w:r>
            <w:r w:rsidRPr="00767D99">
              <w:rPr>
                <w:b/>
                <w:bCs/>
              </w:rPr>
              <w:t>024,4</w:t>
            </w:r>
          </w:p>
        </w:tc>
        <w:tc>
          <w:tcPr>
            <w:tcW w:w="13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25645" w:rsidRDefault="00425645" w:rsidP="004256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-76 624,40</w:t>
            </w: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25645" w:rsidRDefault="00425645" w:rsidP="004256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146,6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25645" w:rsidRDefault="00425645" w:rsidP="004256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84,7</w:t>
            </w:r>
          </w:p>
        </w:tc>
      </w:tr>
      <w:tr w:rsidR="00425645" w:rsidTr="00FE0CBA">
        <w:tc>
          <w:tcPr>
            <w:tcW w:w="2127" w:type="dxa"/>
          </w:tcPr>
          <w:p w:rsidR="00425645" w:rsidRPr="00B2273C" w:rsidRDefault="00425645" w:rsidP="00425645">
            <w:r w:rsidRPr="00B2273C">
              <w:t>в том числе:</w:t>
            </w:r>
          </w:p>
        </w:tc>
        <w:tc>
          <w:tcPr>
            <w:tcW w:w="1418" w:type="dxa"/>
            <w:vMerge/>
            <w:vAlign w:val="center"/>
          </w:tcPr>
          <w:p w:rsidR="00425645" w:rsidRPr="002D2232" w:rsidRDefault="00425645" w:rsidP="004256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25645" w:rsidRPr="002D2232" w:rsidRDefault="00425645" w:rsidP="004256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425645" w:rsidRPr="002D2232" w:rsidRDefault="00425645" w:rsidP="004256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25645" w:rsidRPr="002D2232" w:rsidRDefault="00425645" w:rsidP="004256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5645" w:rsidRPr="00FB3197" w:rsidRDefault="00425645" w:rsidP="004256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5645" w:rsidRPr="00FB3197" w:rsidRDefault="00425645" w:rsidP="004256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25645" w:rsidRPr="00FB3197" w:rsidRDefault="00425645" w:rsidP="00425645">
            <w:pPr>
              <w:jc w:val="center"/>
              <w:rPr>
                <w:sz w:val="22"/>
                <w:szCs w:val="22"/>
              </w:rPr>
            </w:pPr>
          </w:p>
        </w:tc>
      </w:tr>
      <w:tr w:rsidR="00425645" w:rsidTr="00FE0CBA">
        <w:tc>
          <w:tcPr>
            <w:tcW w:w="2127" w:type="dxa"/>
          </w:tcPr>
          <w:p w:rsidR="00425645" w:rsidRPr="00B2273C" w:rsidRDefault="00425645" w:rsidP="00425645">
            <w:r w:rsidRPr="00B2273C">
              <w:t>- налоговые и неналоговые доходы</w:t>
            </w:r>
          </w:p>
        </w:tc>
        <w:tc>
          <w:tcPr>
            <w:tcW w:w="1418" w:type="dxa"/>
            <w:vAlign w:val="center"/>
          </w:tcPr>
          <w:p w:rsidR="00425645" w:rsidRPr="00666C2A" w:rsidRDefault="00425645" w:rsidP="0042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44F78">
              <w:rPr>
                <w:rFonts w:ascii="Calibri" w:hAnsi="Calibri"/>
                <w:sz w:val="22"/>
                <w:szCs w:val="22"/>
              </w:rPr>
              <w:t>43 344,1</w:t>
            </w:r>
          </w:p>
        </w:tc>
        <w:tc>
          <w:tcPr>
            <w:tcW w:w="1417" w:type="dxa"/>
            <w:vAlign w:val="center"/>
          </w:tcPr>
          <w:p w:rsidR="00425645" w:rsidRPr="00666C2A" w:rsidRDefault="00425645" w:rsidP="0042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67D99">
              <w:rPr>
                <w:rFonts w:ascii="Calibri" w:hAnsi="Calibri"/>
                <w:sz w:val="22"/>
                <w:szCs w:val="22"/>
              </w:rPr>
              <w:t>43 344,1</w:t>
            </w:r>
          </w:p>
        </w:tc>
        <w:tc>
          <w:tcPr>
            <w:tcW w:w="1276" w:type="dxa"/>
            <w:vAlign w:val="center"/>
          </w:tcPr>
          <w:p w:rsidR="00425645" w:rsidRPr="00666C2A" w:rsidRDefault="00425645" w:rsidP="0042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67D99">
              <w:rPr>
                <w:rFonts w:ascii="Calibri" w:hAnsi="Calibri"/>
                <w:sz w:val="22"/>
                <w:szCs w:val="22"/>
              </w:rPr>
              <w:t>43 344,1</w:t>
            </w:r>
          </w:p>
        </w:tc>
        <w:tc>
          <w:tcPr>
            <w:tcW w:w="1418" w:type="dxa"/>
            <w:vAlign w:val="center"/>
          </w:tcPr>
          <w:p w:rsidR="00425645" w:rsidRDefault="00425645" w:rsidP="0042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67D99">
              <w:rPr>
                <w:rFonts w:ascii="Calibri" w:hAnsi="Calibri"/>
                <w:sz w:val="22"/>
                <w:szCs w:val="22"/>
              </w:rPr>
              <w:t>37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767D99">
              <w:rPr>
                <w:rFonts w:ascii="Calibri" w:hAnsi="Calibri"/>
                <w:sz w:val="22"/>
                <w:szCs w:val="22"/>
              </w:rPr>
              <w:t>219,</w:t>
            </w: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645" w:rsidRDefault="00425645" w:rsidP="00425645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-6 124,8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645" w:rsidRDefault="00425645" w:rsidP="00425645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645" w:rsidRDefault="00425645" w:rsidP="00425645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85,9</w:t>
            </w:r>
          </w:p>
        </w:tc>
      </w:tr>
      <w:tr w:rsidR="00425645" w:rsidTr="00FE0CBA">
        <w:tc>
          <w:tcPr>
            <w:tcW w:w="2127" w:type="dxa"/>
          </w:tcPr>
          <w:p w:rsidR="00425645" w:rsidRPr="00B2273C" w:rsidRDefault="00425645" w:rsidP="00425645">
            <w:r w:rsidRPr="00B2273C">
              <w:t>- безвозмездные поступления</w:t>
            </w:r>
          </w:p>
        </w:tc>
        <w:tc>
          <w:tcPr>
            <w:tcW w:w="1418" w:type="dxa"/>
            <w:vAlign w:val="center"/>
          </w:tcPr>
          <w:p w:rsidR="00425645" w:rsidRPr="00666C2A" w:rsidRDefault="00425645" w:rsidP="0042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03F92">
              <w:rPr>
                <w:rFonts w:ascii="Calibri" w:hAnsi="Calibri"/>
                <w:sz w:val="22"/>
                <w:szCs w:val="22"/>
              </w:rPr>
              <w:t>245 844,4</w:t>
            </w:r>
          </w:p>
        </w:tc>
        <w:tc>
          <w:tcPr>
            <w:tcW w:w="1417" w:type="dxa"/>
            <w:vAlign w:val="center"/>
          </w:tcPr>
          <w:p w:rsidR="00425645" w:rsidRPr="00666C2A" w:rsidRDefault="00425645" w:rsidP="0042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67D99">
              <w:rPr>
                <w:rFonts w:ascii="Calibri" w:hAnsi="Calibri"/>
                <w:sz w:val="22"/>
                <w:szCs w:val="22"/>
              </w:rPr>
              <w:t>457 304,7</w:t>
            </w:r>
          </w:p>
        </w:tc>
        <w:tc>
          <w:tcPr>
            <w:tcW w:w="1276" w:type="dxa"/>
            <w:vAlign w:val="center"/>
          </w:tcPr>
          <w:p w:rsidR="00425645" w:rsidRPr="00666C2A" w:rsidRDefault="00425645" w:rsidP="0042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67D99">
              <w:rPr>
                <w:rFonts w:ascii="Calibri" w:hAnsi="Calibri"/>
                <w:sz w:val="22"/>
                <w:szCs w:val="22"/>
              </w:rPr>
              <w:t>457 304,7</w:t>
            </w:r>
          </w:p>
        </w:tc>
        <w:tc>
          <w:tcPr>
            <w:tcW w:w="1418" w:type="dxa"/>
            <w:vAlign w:val="center"/>
          </w:tcPr>
          <w:p w:rsidR="00425645" w:rsidRDefault="00425645" w:rsidP="0042564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05251">
              <w:rPr>
                <w:rFonts w:ascii="Calibri" w:hAnsi="Calibri"/>
                <w:sz w:val="22"/>
                <w:szCs w:val="22"/>
              </w:rPr>
              <w:t>386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05251">
              <w:rPr>
                <w:rFonts w:ascii="Calibri" w:hAnsi="Calibri"/>
                <w:sz w:val="22"/>
                <w:szCs w:val="22"/>
              </w:rPr>
              <w:t>805,</w:t>
            </w: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645" w:rsidRDefault="00425645" w:rsidP="00425645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-70 499,5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645" w:rsidRDefault="00425645" w:rsidP="00425645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157,3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645" w:rsidRDefault="00425645" w:rsidP="00425645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84,6</w:t>
            </w:r>
          </w:p>
        </w:tc>
      </w:tr>
      <w:tr w:rsidR="00425645" w:rsidTr="00FE0CBA">
        <w:tc>
          <w:tcPr>
            <w:tcW w:w="2127" w:type="dxa"/>
          </w:tcPr>
          <w:p w:rsidR="00425645" w:rsidRPr="001E0750" w:rsidRDefault="00425645" w:rsidP="00425645">
            <w:pPr>
              <w:rPr>
                <w:b/>
              </w:rPr>
            </w:pPr>
            <w:r w:rsidRPr="001E0750">
              <w:rPr>
                <w:b/>
              </w:rPr>
              <w:t>Расходы бюджета</w:t>
            </w:r>
          </w:p>
        </w:tc>
        <w:tc>
          <w:tcPr>
            <w:tcW w:w="1418" w:type="dxa"/>
            <w:vAlign w:val="center"/>
          </w:tcPr>
          <w:p w:rsidR="00425645" w:rsidRPr="002132B3" w:rsidRDefault="00425645" w:rsidP="00425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C03F92">
              <w:rPr>
                <w:b/>
                <w:bCs/>
              </w:rPr>
              <w:t>289 188,5</w:t>
            </w:r>
            <w:r w:rsidRPr="002132B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</w:t>
            </w:r>
          </w:p>
        </w:tc>
        <w:tc>
          <w:tcPr>
            <w:tcW w:w="1417" w:type="dxa"/>
            <w:vAlign w:val="center"/>
          </w:tcPr>
          <w:p w:rsidR="00425645" w:rsidRPr="00614C8E" w:rsidRDefault="00425645" w:rsidP="00425645">
            <w:pPr>
              <w:rPr>
                <w:b/>
                <w:bCs/>
              </w:rPr>
            </w:pPr>
            <w:r w:rsidRPr="00767D99">
              <w:rPr>
                <w:b/>
                <w:bCs/>
              </w:rPr>
              <w:t>503 173,1</w:t>
            </w:r>
          </w:p>
        </w:tc>
        <w:tc>
          <w:tcPr>
            <w:tcW w:w="1276" w:type="dxa"/>
            <w:vAlign w:val="center"/>
          </w:tcPr>
          <w:p w:rsidR="00425645" w:rsidRPr="00614C8E" w:rsidRDefault="00425645" w:rsidP="00425645">
            <w:pPr>
              <w:rPr>
                <w:b/>
                <w:bCs/>
              </w:rPr>
            </w:pPr>
            <w:r w:rsidRPr="00767D99">
              <w:rPr>
                <w:b/>
                <w:bCs/>
              </w:rPr>
              <w:t>503 173,1</w:t>
            </w:r>
          </w:p>
        </w:tc>
        <w:tc>
          <w:tcPr>
            <w:tcW w:w="1418" w:type="dxa"/>
            <w:vAlign w:val="center"/>
          </w:tcPr>
          <w:p w:rsidR="00425645" w:rsidRPr="00614C8E" w:rsidRDefault="00425645" w:rsidP="00425645">
            <w:pPr>
              <w:rPr>
                <w:b/>
                <w:bCs/>
              </w:rPr>
            </w:pPr>
            <w:r w:rsidRPr="00767D99">
              <w:rPr>
                <w:b/>
                <w:bCs/>
              </w:rPr>
              <w:t>419</w:t>
            </w:r>
            <w:r>
              <w:rPr>
                <w:b/>
                <w:bCs/>
              </w:rPr>
              <w:t xml:space="preserve"> </w:t>
            </w:r>
            <w:r w:rsidRPr="00767D99">
              <w:rPr>
                <w:b/>
                <w:bCs/>
              </w:rPr>
              <w:t>030,</w:t>
            </w:r>
            <w:r>
              <w:rPr>
                <w:b/>
                <w:bCs/>
              </w:rPr>
              <w:t>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645" w:rsidRPr="00425645" w:rsidRDefault="00425645" w:rsidP="00425645">
            <w:pPr>
              <w:jc w:val="center"/>
              <w:rPr>
                <w:b/>
                <w:bCs/>
              </w:rPr>
            </w:pPr>
            <w:r w:rsidRPr="00425645">
              <w:rPr>
                <w:b/>
                <w:bCs/>
              </w:rPr>
              <w:t>-84 142,9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645" w:rsidRPr="00425645" w:rsidRDefault="00425645" w:rsidP="00425645">
            <w:pPr>
              <w:jc w:val="center"/>
              <w:rPr>
                <w:b/>
                <w:bCs/>
              </w:rPr>
            </w:pPr>
            <w:r w:rsidRPr="00425645">
              <w:rPr>
                <w:b/>
                <w:bCs/>
              </w:rPr>
              <w:t>144,9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645" w:rsidRPr="00425645" w:rsidRDefault="00425645" w:rsidP="00425645">
            <w:pPr>
              <w:jc w:val="center"/>
              <w:rPr>
                <w:b/>
                <w:bCs/>
              </w:rPr>
            </w:pPr>
            <w:r w:rsidRPr="00425645">
              <w:rPr>
                <w:b/>
                <w:bCs/>
              </w:rPr>
              <w:t>83,3</w:t>
            </w:r>
          </w:p>
        </w:tc>
      </w:tr>
      <w:tr w:rsidR="00425645" w:rsidTr="00FE0CBA">
        <w:tc>
          <w:tcPr>
            <w:tcW w:w="2127" w:type="dxa"/>
          </w:tcPr>
          <w:p w:rsidR="00425645" w:rsidRPr="001E0750" w:rsidRDefault="00425645" w:rsidP="00425645">
            <w:pPr>
              <w:rPr>
                <w:b/>
              </w:rPr>
            </w:pPr>
            <w:r w:rsidRPr="001E0750">
              <w:rPr>
                <w:b/>
              </w:rPr>
              <w:t>Дефицит (-), профицит (+)</w:t>
            </w:r>
          </w:p>
        </w:tc>
        <w:tc>
          <w:tcPr>
            <w:tcW w:w="1418" w:type="dxa"/>
            <w:vAlign w:val="center"/>
          </w:tcPr>
          <w:p w:rsidR="00425645" w:rsidRPr="002132B3" w:rsidRDefault="00425645" w:rsidP="00425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417" w:type="dxa"/>
            <w:vAlign w:val="center"/>
          </w:tcPr>
          <w:p w:rsidR="00425645" w:rsidRPr="00C05251" w:rsidRDefault="00425645" w:rsidP="00425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Pr="00C03F92">
              <w:rPr>
                <w:b/>
                <w:bCs/>
              </w:rPr>
              <w:t>2 524,3</w:t>
            </w:r>
          </w:p>
        </w:tc>
        <w:tc>
          <w:tcPr>
            <w:tcW w:w="1276" w:type="dxa"/>
            <w:vAlign w:val="center"/>
          </w:tcPr>
          <w:p w:rsidR="00425645" w:rsidRPr="00C05251" w:rsidRDefault="00425645" w:rsidP="004256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Pr="00C03F92">
              <w:rPr>
                <w:b/>
                <w:bCs/>
              </w:rPr>
              <w:t>2 524,3</w:t>
            </w:r>
          </w:p>
        </w:tc>
        <w:tc>
          <w:tcPr>
            <w:tcW w:w="1418" w:type="dxa"/>
            <w:vAlign w:val="center"/>
          </w:tcPr>
          <w:p w:rsidR="00425645" w:rsidRPr="00614C8E" w:rsidRDefault="00425645" w:rsidP="00425645">
            <w:pPr>
              <w:jc w:val="center"/>
              <w:rPr>
                <w:b/>
                <w:bCs/>
              </w:rPr>
            </w:pPr>
            <w:r w:rsidRPr="00C05251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</w:t>
            </w:r>
            <w:r w:rsidRPr="00C05251">
              <w:rPr>
                <w:b/>
                <w:bCs/>
              </w:rPr>
              <w:t>994,</w:t>
            </w:r>
            <w:r>
              <w:rPr>
                <w:b/>
                <w:bCs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645" w:rsidRPr="00425645" w:rsidRDefault="00425645" w:rsidP="00425645">
            <w:pPr>
              <w:jc w:val="center"/>
              <w:rPr>
                <w:b/>
                <w:bCs/>
              </w:rPr>
            </w:pPr>
            <w:r w:rsidRPr="00425645">
              <w:rPr>
                <w:b/>
                <w:bCs/>
              </w:rPr>
              <w:t>7 518,6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645" w:rsidRPr="00425645" w:rsidRDefault="00425645" w:rsidP="00425645">
            <w:pPr>
              <w:jc w:val="center"/>
              <w:rPr>
                <w:b/>
                <w:bCs/>
              </w:rPr>
            </w:pPr>
            <w:r w:rsidRPr="00425645">
              <w:rPr>
                <w:b/>
                <w:bCs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645" w:rsidRPr="00425645" w:rsidRDefault="00425645" w:rsidP="00425645">
            <w:pPr>
              <w:jc w:val="center"/>
              <w:rPr>
                <w:b/>
                <w:bCs/>
              </w:rPr>
            </w:pPr>
            <w:r w:rsidRPr="00425645">
              <w:rPr>
                <w:b/>
                <w:bCs/>
              </w:rPr>
              <w:t>-197,8</w:t>
            </w:r>
          </w:p>
        </w:tc>
      </w:tr>
      <w:tr w:rsidR="00425645" w:rsidTr="00FE0CBA">
        <w:tc>
          <w:tcPr>
            <w:tcW w:w="2127" w:type="dxa"/>
          </w:tcPr>
          <w:p w:rsidR="00425645" w:rsidRPr="001E0750" w:rsidRDefault="00425645" w:rsidP="00425645">
            <w:pPr>
              <w:rPr>
                <w:b/>
              </w:rPr>
            </w:pPr>
            <w:r w:rsidRPr="001E0750">
              <w:rPr>
                <w:b/>
              </w:rPr>
              <w:t>Источники внутреннего финансирования дефицита бюджета</w:t>
            </w:r>
          </w:p>
        </w:tc>
        <w:tc>
          <w:tcPr>
            <w:tcW w:w="1418" w:type="dxa"/>
            <w:vAlign w:val="center"/>
          </w:tcPr>
          <w:p w:rsidR="00425645" w:rsidRPr="002D2232" w:rsidRDefault="00425645" w:rsidP="004256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417" w:type="dxa"/>
            <w:vAlign w:val="center"/>
          </w:tcPr>
          <w:p w:rsidR="00425645" w:rsidRPr="002D2232" w:rsidRDefault="00425645" w:rsidP="004256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 xml:space="preserve">- </w:t>
            </w:r>
            <w:r w:rsidRPr="00C03F92">
              <w:rPr>
                <w:b/>
                <w:bCs/>
              </w:rPr>
              <w:t>2 524,3</w:t>
            </w:r>
          </w:p>
        </w:tc>
        <w:tc>
          <w:tcPr>
            <w:tcW w:w="1276" w:type="dxa"/>
            <w:vAlign w:val="center"/>
          </w:tcPr>
          <w:p w:rsidR="00425645" w:rsidRPr="002D2232" w:rsidRDefault="00425645" w:rsidP="004256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</w:rPr>
              <w:t xml:space="preserve">- </w:t>
            </w:r>
            <w:r w:rsidRPr="00C03F92">
              <w:rPr>
                <w:b/>
                <w:bCs/>
              </w:rPr>
              <w:t>2 524,3</w:t>
            </w:r>
          </w:p>
        </w:tc>
        <w:tc>
          <w:tcPr>
            <w:tcW w:w="1418" w:type="dxa"/>
            <w:vAlign w:val="center"/>
          </w:tcPr>
          <w:p w:rsidR="00425645" w:rsidRPr="00614C8E" w:rsidRDefault="00425645" w:rsidP="00425645">
            <w:pPr>
              <w:jc w:val="center"/>
              <w:rPr>
                <w:b/>
                <w:bCs/>
              </w:rPr>
            </w:pPr>
            <w:r w:rsidRPr="00C05251">
              <w:rPr>
                <w:b/>
                <w:bCs/>
              </w:rPr>
              <w:t>4 994,</w:t>
            </w:r>
            <w:r>
              <w:rPr>
                <w:b/>
                <w:bCs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645" w:rsidRPr="00425645" w:rsidRDefault="00425645" w:rsidP="00425645">
            <w:pPr>
              <w:jc w:val="center"/>
              <w:rPr>
                <w:b/>
                <w:bCs/>
              </w:rPr>
            </w:pPr>
            <w:r w:rsidRPr="00425645">
              <w:rPr>
                <w:b/>
                <w:bCs/>
              </w:rPr>
              <w:t>7 518,6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645" w:rsidRPr="00425645" w:rsidRDefault="00425645" w:rsidP="00425645">
            <w:pPr>
              <w:jc w:val="center"/>
              <w:rPr>
                <w:b/>
                <w:bCs/>
              </w:rPr>
            </w:pPr>
            <w:r w:rsidRPr="00425645">
              <w:rPr>
                <w:b/>
                <w:bCs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645" w:rsidRPr="00425645" w:rsidRDefault="00425645" w:rsidP="00425645">
            <w:pPr>
              <w:jc w:val="center"/>
              <w:rPr>
                <w:b/>
                <w:bCs/>
              </w:rPr>
            </w:pPr>
            <w:r w:rsidRPr="00425645">
              <w:rPr>
                <w:b/>
                <w:bCs/>
              </w:rPr>
              <w:t>-197,8</w:t>
            </w:r>
          </w:p>
        </w:tc>
      </w:tr>
    </w:tbl>
    <w:p w:rsidR="00B01EA5" w:rsidRPr="000C7E95" w:rsidRDefault="00B01EA5" w:rsidP="00B01EA5">
      <w:pPr>
        <w:ind w:left="-567" w:firstLine="709"/>
        <w:jc w:val="both"/>
        <w:rPr>
          <w:sz w:val="28"/>
          <w:szCs w:val="28"/>
        </w:rPr>
      </w:pPr>
      <w:r w:rsidRPr="000C7E95">
        <w:rPr>
          <w:sz w:val="28"/>
          <w:szCs w:val="28"/>
        </w:rPr>
        <w:lastRenderedPageBreak/>
        <w:t xml:space="preserve">В соответствии с решением Игарского городского Совета депутатов от </w:t>
      </w:r>
      <w:r w:rsidR="00482F7F">
        <w:rPr>
          <w:sz w:val="28"/>
        </w:rPr>
        <w:t>19</w:t>
      </w:r>
      <w:r w:rsidR="003E34F7" w:rsidRPr="00F4769B">
        <w:rPr>
          <w:sz w:val="28"/>
        </w:rPr>
        <w:t>.12.201</w:t>
      </w:r>
      <w:r w:rsidR="00482F7F">
        <w:rPr>
          <w:sz w:val="28"/>
        </w:rPr>
        <w:t>8</w:t>
      </w:r>
      <w:r w:rsidR="003E34F7" w:rsidRPr="00F4769B">
        <w:rPr>
          <w:sz w:val="28"/>
        </w:rPr>
        <w:t xml:space="preserve"> </w:t>
      </w:r>
      <w:r w:rsidR="003E34F7">
        <w:rPr>
          <w:sz w:val="28"/>
        </w:rPr>
        <w:t xml:space="preserve">№ </w:t>
      </w:r>
      <w:r w:rsidR="00482F7F">
        <w:rPr>
          <w:sz w:val="28"/>
        </w:rPr>
        <w:t>6</w:t>
      </w:r>
      <w:r w:rsidR="003E34F7">
        <w:rPr>
          <w:sz w:val="28"/>
        </w:rPr>
        <w:t>-</w:t>
      </w:r>
      <w:r w:rsidR="00482F7F">
        <w:rPr>
          <w:sz w:val="28"/>
        </w:rPr>
        <w:t>21</w:t>
      </w:r>
      <w:r w:rsidRPr="000C7E95">
        <w:rPr>
          <w:sz w:val="28"/>
          <w:szCs w:val="28"/>
        </w:rPr>
        <w:t xml:space="preserve"> «</w:t>
      </w:r>
      <w:r w:rsidR="003E34F7" w:rsidRPr="003E34F7">
        <w:rPr>
          <w:sz w:val="28"/>
          <w:szCs w:val="28"/>
        </w:rPr>
        <w:t>О внесении изменений в решение Игарского городского Совета депутатов «О городском бюджете на 201</w:t>
      </w:r>
      <w:r w:rsidR="00482F7F">
        <w:rPr>
          <w:sz w:val="28"/>
          <w:szCs w:val="28"/>
        </w:rPr>
        <w:t>8</w:t>
      </w:r>
      <w:r w:rsidR="003E34F7" w:rsidRPr="003E34F7">
        <w:rPr>
          <w:sz w:val="28"/>
          <w:szCs w:val="28"/>
        </w:rPr>
        <w:t xml:space="preserve"> год и плановый период 201</w:t>
      </w:r>
      <w:r w:rsidR="00482F7F">
        <w:rPr>
          <w:sz w:val="28"/>
          <w:szCs w:val="28"/>
        </w:rPr>
        <w:t>9</w:t>
      </w:r>
      <w:r w:rsidR="003E34F7" w:rsidRPr="003E34F7">
        <w:rPr>
          <w:sz w:val="28"/>
          <w:szCs w:val="28"/>
        </w:rPr>
        <w:t>-20</w:t>
      </w:r>
      <w:r w:rsidR="00482F7F">
        <w:rPr>
          <w:sz w:val="28"/>
          <w:szCs w:val="28"/>
        </w:rPr>
        <w:t>20</w:t>
      </w:r>
      <w:r w:rsidR="003E34F7" w:rsidRPr="003E34F7">
        <w:rPr>
          <w:sz w:val="28"/>
          <w:szCs w:val="28"/>
        </w:rPr>
        <w:t xml:space="preserve"> годов»</w:t>
      </w:r>
      <w:r w:rsidRPr="000C7E95">
        <w:rPr>
          <w:sz w:val="28"/>
          <w:szCs w:val="28"/>
        </w:rPr>
        <w:t xml:space="preserve"> доходы были утверждены в сумме </w:t>
      </w:r>
      <w:r w:rsidR="00482F7F" w:rsidRPr="00482F7F">
        <w:rPr>
          <w:sz w:val="28"/>
          <w:szCs w:val="28"/>
        </w:rPr>
        <w:t>500 648,8</w:t>
      </w:r>
      <w:r w:rsidRPr="000C7E95">
        <w:rPr>
          <w:sz w:val="28"/>
          <w:szCs w:val="28"/>
        </w:rPr>
        <w:t xml:space="preserve"> тыс. </w:t>
      </w:r>
      <w:r w:rsidR="002420F8">
        <w:rPr>
          <w:sz w:val="28"/>
          <w:szCs w:val="28"/>
        </w:rPr>
        <w:t>руб.</w:t>
      </w:r>
      <w:r w:rsidRPr="000C7E95">
        <w:rPr>
          <w:sz w:val="28"/>
          <w:szCs w:val="28"/>
        </w:rPr>
        <w:t>, расходы в сумме</w:t>
      </w:r>
      <w:r w:rsidR="002420F8">
        <w:rPr>
          <w:sz w:val="28"/>
          <w:szCs w:val="28"/>
        </w:rPr>
        <w:t xml:space="preserve"> </w:t>
      </w:r>
      <w:r w:rsidR="00482F7F" w:rsidRPr="00482F7F">
        <w:rPr>
          <w:sz w:val="28"/>
          <w:szCs w:val="28"/>
        </w:rPr>
        <w:t>503 173,1</w:t>
      </w:r>
      <w:r w:rsidR="002420F8">
        <w:rPr>
          <w:sz w:val="28"/>
          <w:szCs w:val="28"/>
        </w:rPr>
        <w:t xml:space="preserve"> </w:t>
      </w:r>
      <w:r w:rsidRPr="000C7E95">
        <w:rPr>
          <w:sz w:val="28"/>
          <w:szCs w:val="28"/>
        </w:rPr>
        <w:t xml:space="preserve">тыс. </w:t>
      </w:r>
      <w:r w:rsidR="002420F8">
        <w:rPr>
          <w:sz w:val="28"/>
          <w:szCs w:val="28"/>
        </w:rPr>
        <w:t>руб.</w:t>
      </w:r>
      <w:r w:rsidRPr="000C7E95">
        <w:rPr>
          <w:sz w:val="28"/>
          <w:szCs w:val="28"/>
        </w:rPr>
        <w:t xml:space="preserve">, дефицит бюджета составляет </w:t>
      </w:r>
      <w:r w:rsidR="00482F7F" w:rsidRPr="00482F7F">
        <w:rPr>
          <w:sz w:val="28"/>
          <w:szCs w:val="28"/>
        </w:rPr>
        <w:t>2 524,3</w:t>
      </w:r>
      <w:r w:rsidRPr="000C7E95">
        <w:rPr>
          <w:sz w:val="28"/>
          <w:szCs w:val="28"/>
        </w:rPr>
        <w:t xml:space="preserve"> тыс. руб.</w:t>
      </w:r>
    </w:p>
    <w:p w:rsidR="00B01EA5" w:rsidRPr="000C7E95" w:rsidRDefault="00B01EA5" w:rsidP="00B01EA5">
      <w:pPr>
        <w:tabs>
          <w:tab w:val="left" w:pos="0"/>
        </w:tabs>
        <w:jc w:val="both"/>
        <w:rPr>
          <w:sz w:val="28"/>
          <w:szCs w:val="28"/>
        </w:rPr>
      </w:pPr>
      <w:r>
        <w:t xml:space="preserve">    </w:t>
      </w:r>
      <w:r w:rsidRPr="000C7E95">
        <w:rPr>
          <w:sz w:val="28"/>
          <w:szCs w:val="28"/>
        </w:rPr>
        <w:t>В результате внесенных изменений:</w:t>
      </w:r>
    </w:p>
    <w:p w:rsidR="00B01EA5" w:rsidRPr="000C7E95" w:rsidRDefault="00482F7F" w:rsidP="00482F7F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01EA5">
        <w:rPr>
          <w:sz w:val="28"/>
          <w:szCs w:val="28"/>
        </w:rPr>
        <w:t xml:space="preserve"> </w:t>
      </w:r>
      <w:r w:rsidR="00B01EA5" w:rsidRPr="000C7E95">
        <w:rPr>
          <w:sz w:val="28"/>
          <w:szCs w:val="28"/>
        </w:rPr>
        <w:t xml:space="preserve">- </w:t>
      </w:r>
      <w:r w:rsidR="002420F8">
        <w:rPr>
          <w:sz w:val="28"/>
          <w:szCs w:val="28"/>
        </w:rPr>
        <w:t>Д</w:t>
      </w:r>
      <w:r w:rsidR="00B01EA5" w:rsidRPr="000C7E95">
        <w:rPr>
          <w:sz w:val="28"/>
          <w:szCs w:val="28"/>
        </w:rPr>
        <w:t xml:space="preserve">оходная часть городского бюджета увеличена на </w:t>
      </w:r>
      <w:r w:rsidRPr="00482F7F">
        <w:rPr>
          <w:sz w:val="28"/>
          <w:szCs w:val="28"/>
        </w:rPr>
        <w:t>211 460,3</w:t>
      </w:r>
      <w:r>
        <w:rPr>
          <w:sz w:val="28"/>
          <w:szCs w:val="28"/>
        </w:rPr>
        <w:t xml:space="preserve"> </w:t>
      </w:r>
      <w:r w:rsidR="00B01EA5" w:rsidRPr="000C7E95">
        <w:rPr>
          <w:sz w:val="28"/>
          <w:szCs w:val="28"/>
        </w:rPr>
        <w:t xml:space="preserve">тыс. </w:t>
      </w:r>
      <w:r w:rsidR="002420F8">
        <w:rPr>
          <w:sz w:val="28"/>
          <w:szCs w:val="28"/>
        </w:rPr>
        <w:t>руб.</w:t>
      </w:r>
      <w:r w:rsidR="003E34F7">
        <w:rPr>
          <w:sz w:val="28"/>
          <w:szCs w:val="28"/>
        </w:rPr>
        <w:t>;</w:t>
      </w:r>
    </w:p>
    <w:p w:rsidR="00B01EA5" w:rsidRPr="000C7E95" w:rsidRDefault="00B01EA5" w:rsidP="00B01EA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936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C7E95">
        <w:rPr>
          <w:sz w:val="28"/>
          <w:szCs w:val="28"/>
        </w:rPr>
        <w:t xml:space="preserve">- </w:t>
      </w:r>
      <w:r w:rsidR="002420F8">
        <w:rPr>
          <w:sz w:val="28"/>
          <w:szCs w:val="28"/>
        </w:rPr>
        <w:t>Р</w:t>
      </w:r>
      <w:r w:rsidRPr="000C7E95">
        <w:rPr>
          <w:sz w:val="28"/>
          <w:szCs w:val="28"/>
        </w:rPr>
        <w:t xml:space="preserve">асходная часть городского бюджета увеличена на </w:t>
      </w:r>
      <w:r w:rsidR="00482F7F" w:rsidRPr="00482F7F">
        <w:rPr>
          <w:sz w:val="28"/>
          <w:szCs w:val="28"/>
        </w:rPr>
        <w:t>213 984,6</w:t>
      </w:r>
      <w:r w:rsidRPr="000C7E95">
        <w:rPr>
          <w:sz w:val="28"/>
          <w:szCs w:val="28"/>
        </w:rPr>
        <w:t xml:space="preserve"> тыс. </w:t>
      </w:r>
      <w:r w:rsidR="002420F8">
        <w:rPr>
          <w:sz w:val="28"/>
          <w:szCs w:val="28"/>
        </w:rPr>
        <w:t>руб.</w:t>
      </w:r>
      <w:r w:rsidR="003E34F7">
        <w:rPr>
          <w:sz w:val="28"/>
          <w:szCs w:val="28"/>
        </w:rPr>
        <w:t>;</w:t>
      </w:r>
    </w:p>
    <w:p w:rsidR="003E34F7" w:rsidRDefault="00B01EA5" w:rsidP="003E34F7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93612">
        <w:rPr>
          <w:sz w:val="28"/>
          <w:szCs w:val="28"/>
        </w:rPr>
        <w:t xml:space="preserve"> </w:t>
      </w:r>
      <w:r w:rsidRPr="0007540D">
        <w:rPr>
          <w:sz w:val="28"/>
          <w:szCs w:val="28"/>
        </w:rPr>
        <w:t xml:space="preserve">- </w:t>
      </w:r>
      <w:r w:rsidR="002420F8">
        <w:rPr>
          <w:sz w:val="28"/>
          <w:szCs w:val="28"/>
        </w:rPr>
        <w:t>Д</w:t>
      </w:r>
      <w:r w:rsidRPr="0007540D">
        <w:rPr>
          <w:sz w:val="28"/>
          <w:szCs w:val="28"/>
        </w:rPr>
        <w:t xml:space="preserve">ефицит городского бюджета увеличен на </w:t>
      </w:r>
      <w:r w:rsidR="00482F7F" w:rsidRPr="00482F7F">
        <w:rPr>
          <w:sz w:val="28"/>
          <w:szCs w:val="28"/>
        </w:rPr>
        <w:t>2 524,3</w:t>
      </w:r>
      <w:r w:rsidRPr="0007540D">
        <w:rPr>
          <w:sz w:val="28"/>
          <w:szCs w:val="28"/>
        </w:rPr>
        <w:t xml:space="preserve"> тыс. </w:t>
      </w:r>
      <w:r w:rsidR="002420F8">
        <w:rPr>
          <w:sz w:val="28"/>
          <w:szCs w:val="28"/>
        </w:rPr>
        <w:t>руб.</w:t>
      </w:r>
      <w:r w:rsidR="003E34F7">
        <w:rPr>
          <w:sz w:val="28"/>
          <w:szCs w:val="28"/>
        </w:rPr>
        <w:t xml:space="preserve"> от первоначально утвержденного.</w:t>
      </w:r>
    </w:p>
    <w:p w:rsidR="00B01EA5" w:rsidRDefault="00D43762" w:rsidP="00B01EA5">
      <w:pPr>
        <w:pStyle w:val="ConsPlusNormal0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01EA5" w:rsidRPr="0007540D">
        <w:rPr>
          <w:rFonts w:ascii="Times New Roman" w:hAnsi="Times New Roman" w:cs="Times New Roman"/>
          <w:sz w:val="28"/>
          <w:szCs w:val="28"/>
        </w:rPr>
        <w:t xml:space="preserve">Утвержденные показатели сводной бюджетной росписи </w:t>
      </w:r>
      <w:r w:rsidR="00B01EA5">
        <w:rPr>
          <w:rFonts w:ascii="Times New Roman" w:hAnsi="Times New Roman" w:cs="Times New Roman"/>
          <w:sz w:val="28"/>
          <w:szCs w:val="28"/>
        </w:rPr>
        <w:t xml:space="preserve">соответствуют </w:t>
      </w:r>
      <w:r w:rsidR="00B01EA5" w:rsidRPr="0007540D">
        <w:rPr>
          <w:rFonts w:ascii="Times New Roman" w:hAnsi="Times New Roman" w:cs="Times New Roman"/>
          <w:sz w:val="28"/>
          <w:szCs w:val="28"/>
        </w:rPr>
        <w:t xml:space="preserve">решению о </w:t>
      </w:r>
      <w:r w:rsidR="00B01EA5">
        <w:rPr>
          <w:rFonts w:ascii="Times New Roman" w:hAnsi="Times New Roman" w:cs="Times New Roman"/>
          <w:sz w:val="28"/>
          <w:szCs w:val="28"/>
        </w:rPr>
        <w:t xml:space="preserve">городском </w:t>
      </w:r>
      <w:r w:rsidR="00B01EA5" w:rsidRPr="0007540D">
        <w:rPr>
          <w:rFonts w:ascii="Times New Roman" w:hAnsi="Times New Roman" w:cs="Times New Roman"/>
          <w:sz w:val="28"/>
          <w:szCs w:val="28"/>
        </w:rPr>
        <w:t>бюджете</w:t>
      </w:r>
      <w:r w:rsidR="00B01EA5">
        <w:rPr>
          <w:rFonts w:ascii="Times New Roman" w:hAnsi="Times New Roman" w:cs="Times New Roman"/>
          <w:sz w:val="28"/>
          <w:szCs w:val="28"/>
        </w:rPr>
        <w:t>.</w:t>
      </w:r>
    </w:p>
    <w:p w:rsidR="00B01EA5" w:rsidRPr="000C7E95" w:rsidRDefault="00B01EA5" w:rsidP="00B01EA5">
      <w:pPr>
        <w:ind w:left="-567" w:firstLine="709"/>
        <w:jc w:val="both"/>
        <w:rPr>
          <w:sz w:val="28"/>
          <w:szCs w:val="28"/>
        </w:rPr>
      </w:pPr>
      <w:r w:rsidRPr="000C7E95">
        <w:rPr>
          <w:sz w:val="28"/>
          <w:szCs w:val="28"/>
        </w:rPr>
        <w:t>Городской бюджет за 201</w:t>
      </w:r>
      <w:r w:rsidR="00482F7F">
        <w:rPr>
          <w:sz w:val="28"/>
          <w:szCs w:val="28"/>
        </w:rPr>
        <w:t>8</w:t>
      </w:r>
      <w:r w:rsidRPr="000C7E95">
        <w:rPr>
          <w:sz w:val="28"/>
          <w:szCs w:val="28"/>
        </w:rPr>
        <w:t xml:space="preserve"> год исполнен:</w:t>
      </w:r>
    </w:p>
    <w:p w:rsidR="00B01EA5" w:rsidRPr="000C60F3" w:rsidRDefault="00B01EA5" w:rsidP="00B01EA5">
      <w:pPr>
        <w:ind w:left="-567" w:firstLine="709"/>
        <w:rPr>
          <w:b/>
          <w:bCs/>
          <w:sz w:val="22"/>
          <w:szCs w:val="22"/>
        </w:rPr>
      </w:pPr>
      <w:r>
        <w:rPr>
          <w:sz w:val="28"/>
          <w:szCs w:val="28"/>
        </w:rPr>
        <w:t xml:space="preserve">- </w:t>
      </w:r>
      <w:r w:rsidRPr="000C7E95">
        <w:rPr>
          <w:sz w:val="28"/>
          <w:szCs w:val="28"/>
        </w:rPr>
        <w:t xml:space="preserve">по доходам в сумме </w:t>
      </w:r>
      <w:r w:rsidR="00482F7F" w:rsidRPr="00482F7F">
        <w:rPr>
          <w:sz w:val="28"/>
          <w:szCs w:val="28"/>
        </w:rPr>
        <w:t>424 024,4</w:t>
      </w:r>
      <w:r w:rsidRPr="000C7E95">
        <w:rPr>
          <w:sz w:val="28"/>
          <w:szCs w:val="28"/>
        </w:rPr>
        <w:t xml:space="preserve"> тыс. </w:t>
      </w:r>
      <w:r w:rsidR="002420F8">
        <w:rPr>
          <w:sz w:val="28"/>
          <w:szCs w:val="28"/>
        </w:rPr>
        <w:t>руб.</w:t>
      </w:r>
      <w:r w:rsidRPr="000C7E95">
        <w:rPr>
          <w:sz w:val="28"/>
          <w:szCs w:val="28"/>
        </w:rPr>
        <w:t xml:space="preserve"> </w:t>
      </w:r>
      <w:r w:rsidRPr="00BF7962">
        <w:rPr>
          <w:sz w:val="28"/>
          <w:szCs w:val="28"/>
        </w:rPr>
        <w:t xml:space="preserve">или </w:t>
      </w:r>
      <w:r w:rsidR="00482F7F" w:rsidRPr="00482F7F">
        <w:rPr>
          <w:sz w:val="28"/>
          <w:szCs w:val="28"/>
        </w:rPr>
        <w:t>84,7</w:t>
      </w:r>
      <w:r w:rsidRPr="000C7E95">
        <w:rPr>
          <w:sz w:val="28"/>
          <w:szCs w:val="28"/>
        </w:rPr>
        <w:t xml:space="preserve"> % к утвержденным бюджетным назначениям с учетом изменений;</w:t>
      </w:r>
    </w:p>
    <w:p w:rsidR="00B01EA5" w:rsidRPr="000C7E95" w:rsidRDefault="00B01EA5" w:rsidP="00B01EA5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C7E95">
        <w:rPr>
          <w:sz w:val="28"/>
          <w:szCs w:val="28"/>
        </w:rPr>
        <w:t xml:space="preserve">по расходам в сумме </w:t>
      </w:r>
      <w:r w:rsidR="00482F7F" w:rsidRPr="00482F7F">
        <w:rPr>
          <w:sz w:val="28"/>
          <w:szCs w:val="28"/>
        </w:rPr>
        <w:t>419 030,2</w:t>
      </w:r>
      <w:r>
        <w:rPr>
          <w:b/>
          <w:bCs/>
        </w:rPr>
        <w:t xml:space="preserve"> </w:t>
      </w:r>
      <w:r w:rsidRPr="000C7E95">
        <w:rPr>
          <w:sz w:val="28"/>
          <w:szCs w:val="28"/>
        </w:rPr>
        <w:t xml:space="preserve">тыс. </w:t>
      </w:r>
      <w:r w:rsidR="002420F8">
        <w:rPr>
          <w:sz w:val="28"/>
          <w:szCs w:val="28"/>
        </w:rPr>
        <w:t>руб.</w:t>
      </w:r>
      <w:r w:rsidRPr="000C7E95">
        <w:rPr>
          <w:sz w:val="28"/>
          <w:szCs w:val="28"/>
        </w:rPr>
        <w:t xml:space="preserve"> </w:t>
      </w:r>
      <w:r w:rsidRPr="00BF7962">
        <w:rPr>
          <w:sz w:val="28"/>
          <w:szCs w:val="28"/>
        </w:rPr>
        <w:t xml:space="preserve">или </w:t>
      </w:r>
      <w:r w:rsidR="00482F7F" w:rsidRPr="00482F7F">
        <w:rPr>
          <w:sz w:val="28"/>
          <w:szCs w:val="28"/>
        </w:rPr>
        <w:t>83,3</w:t>
      </w:r>
      <w:r>
        <w:rPr>
          <w:sz w:val="28"/>
          <w:szCs w:val="28"/>
        </w:rPr>
        <w:t xml:space="preserve"> </w:t>
      </w:r>
      <w:r w:rsidRPr="00BF7962">
        <w:rPr>
          <w:sz w:val="28"/>
          <w:szCs w:val="28"/>
        </w:rPr>
        <w:t>%</w:t>
      </w:r>
      <w:r w:rsidRPr="000C7E95">
        <w:rPr>
          <w:sz w:val="28"/>
          <w:szCs w:val="28"/>
        </w:rPr>
        <w:t xml:space="preserve"> к утвержденным бюджетным назначениям с учетом изменений;</w:t>
      </w:r>
    </w:p>
    <w:p w:rsidR="00B01EA5" w:rsidRPr="004E51C2" w:rsidRDefault="00B01EA5" w:rsidP="00B01EA5">
      <w:pPr>
        <w:ind w:left="-567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51C2">
        <w:rPr>
          <w:sz w:val="28"/>
          <w:szCs w:val="28"/>
        </w:rPr>
        <w:t xml:space="preserve">с </w:t>
      </w:r>
      <w:r w:rsidR="00482F7F">
        <w:rPr>
          <w:sz w:val="28"/>
          <w:szCs w:val="28"/>
        </w:rPr>
        <w:t>про</w:t>
      </w:r>
      <w:r w:rsidRPr="004E51C2">
        <w:rPr>
          <w:sz w:val="28"/>
          <w:szCs w:val="28"/>
        </w:rPr>
        <w:t>фицитом</w:t>
      </w:r>
      <w:r w:rsidRPr="000C7E95">
        <w:rPr>
          <w:sz w:val="28"/>
          <w:szCs w:val="28"/>
        </w:rPr>
        <w:t xml:space="preserve"> в </w:t>
      </w:r>
      <w:r w:rsidRPr="00664235">
        <w:rPr>
          <w:sz w:val="28"/>
          <w:szCs w:val="28"/>
        </w:rPr>
        <w:t xml:space="preserve">сумме </w:t>
      </w:r>
      <w:r w:rsidR="00482F7F" w:rsidRPr="00482F7F">
        <w:rPr>
          <w:sz w:val="28"/>
          <w:szCs w:val="28"/>
        </w:rPr>
        <w:t>4 994,3</w:t>
      </w:r>
      <w:r>
        <w:rPr>
          <w:b/>
          <w:bCs/>
        </w:rPr>
        <w:t xml:space="preserve"> </w:t>
      </w:r>
      <w:r w:rsidRPr="000C7E95">
        <w:rPr>
          <w:sz w:val="28"/>
          <w:szCs w:val="28"/>
        </w:rPr>
        <w:t xml:space="preserve">тыс. </w:t>
      </w:r>
      <w:r w:rsidR="002420F8">
        <w:rPr>
          <w:sz w:val="28"/>
          <w:szCs w:val="28"/>
        </w:rPr>
        <w:t>руб.</w:t>
      </w:r>
    </w:p>
    <w:p w:rsidR="002420F8" w:rsidRDefault="002420F8" w:rsidP="00DD35E7">
      <w:pPr>
        <w:shd w:val="clear" w:color="auto" w:fill="FFFFFF"/>
        <w:spacing w:before="10" w:after="10"/>
        <w:jc w:val="center"/>
        <w:rPr>
          <w:b/>
          <w:sz w:val="28"/>
          <w:szCs w:val="28"/>
        </w:rPr>
      </w:pPr>
    </w:p>
    <w:p w:rsidR="00DD35E7" w:rsidRPr="00DD35E7" w:rsidRDefault="006C3A7E" w:rsidP="00DD35E7">
      <w:pPr>
        <w:shd w:val="clear" w:color="auto" w:fill="FFFFFF"/>
        <w:spacing w:before="10" w:after="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D35E7">
        <w:rPr>
          <w:b/>
          <w:sz w:val="28"/>
          <w:szCs w:val="28"/>
        </w:rPr>
        <w:t xml:space="preserve">. </w:t>
      </w:r>
      <w:r w:rsidR="00DD35E7" w:rsidRPr="00DD35E7">
        <w:rPr>
          <w:b/>
          <w:sz w:val="28"/>
          <w:szCs w:val="28"/>
        </w:rPr>
        <w:t>Анализ исполнения доходной части бюджета муниципального</w:t>
      </w:r>
    </w:p>
    <w:p w:rsidR="00B01EA5" w:rsidRPr="00DD35E7" w:rsidRDefault="002D7D2A" w:rsidP="00DD35E7">
      <w:pPr>
        <w:shd w:val="clear" w:color="auto" w:fill="FFFFFF"/>
        <w:spacing w:before="10" w:after="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D35E7" w:rsidRPr="00DD35E7">
        <w:rPr>
          <w:b/>
          <w:sz w:val="28"/>
          <w:szCs w:val="28"/>
        </w:rPr>
        <w:t>бразования</w:t>
      </w:r>
      <w:r w:rsidR="00DD35E7">
        <w:rPr>
          <w:b/>
          <w:sz w:val="28"/>
          <w:szCs w:val="28"/>
        </w:rPr>
        <w:t xml:space="preserve"> </w:t>
      </w:r>
      <w:r w:rsidR="00DD35E7" w:rsidRPr="000E39EB">
        <w:rPr>
          <w:b/>
          <w:sz w:val="28"/>
          <w:szCs w:val="28"/>
        </w:rPr>
        <w:t>город Игарка за 201</w:t>
      </w:r>
      <w:r w:rsidR="00993612">
        <w:rPr>
          <w:b/>
          <w:sz w:val="28"/>
          <w:szCs w:val="28"/>
        </w:rPr>
        <w:t>8</w:t>
      </w:r>
      <w:r w:rsidR="00DD35E7" w:rsidRPr="000E39EB">
        <w:rPr>
          <w:b/>
          <w:sz w:val="28"/>
          <w:szCs w:val="28"/>
        </w:rPr>
        <w:t xml:space="preserve"> год.</w:t>
      </w:r>
    </w:p>
    <w:p w:rsidR="005E6892" w:rsidRPr="006D2245" w:rsidRDefault="005E6892" w:rsidP="006D2245">
      <w:pPr>
        <w:ind w:left="-567" w:firstLine="567"/>
        <w:jc w:val="both"/>
        <w:rPr>
          <w:sz w:val="28"/>
          <w:szCs w:val="28"/>
        </w:rPr>
      </w:pPr>
      <w:r w:rsidRPr="00A066BA">
        <w:rPr>
          <w:sz w:val="28"/>
          <w:szCs w:val="28"/>
        </w:rPr>
        <w:t>За 201</w:t>
      </w:r>
      <w:r w:rsidR="00993612">
        <w:rPr>
          <w:sz w:val="28"/>
          <w:szCs w:val="28"/>
        </w:rPr>
        <w:t>8</w:t>
      </w:r>
      <w:r w:rsidRPr="00A066BA">
        <w:rPr>
          <w:sz w:val="28"/>
          <w:szCs w:val="28"/>
        </w:rPr>
        <w:t xml:space="preserve"> год исполнение доходной части бюджета муниципального образования г. Игарка составило </w:t>
      </w:r>
      <w:r w:rsidR="002420F8">
        <w:rPr>
          <w:sz w:val="28"/>
          <w:szCs w:val="28"/>
        </w:rPr>
        <w:t>-</w:t>
      </w:r>
      <w:r w:rsidRPr="00A066BA">
        <w:rPr>
          <w:sz w:val="28"/>
          <w:szCs w:val="28"/>
        </w:rPr>
        <w:t xml:space="preserve"> </w:t>
      </w:r>
      <w:r w:rsidR="00B55170" w:rsidRPr="00B55170">
        <w:rPr>
          <w:sz w:val="28"/>
          <w:szCs w:val="28"/>
        </w:rPr>
        <w:t>424 024,4</w:t>
      </w:r>
      <w:r w:rsidRPr="00A066BA">
        <w:rPr>
          <w:sz w:val="28"/>
          <w:szCs w:val="28"/>
        </w:rPr>
        <w:t xml:space="preserve"> тыс. руб</w:t>
      </w:r>
      <w:r w:rsidR="002420F8">
        <w:rPr>
          <w:sz w:val="28"/>
          <w:szCs w:val="28"/>
        </w:rPr>
        <w:t>.</w:t>
      </w:r>
      <w:r w:rsidRPr="00A066BA">
        <w:rPr>
          <w:sz w:val="28"/>
          <w:szCs w:val="28"/>
        </w:rPr>
        <w:t xml:space="preserve"> (</w:t>
      </w:r>
      <w:r w:rsidR="00B55170" w:rsidRPr="00B55170">
        <w:rPr>
          <w:sz w:val="28"/>
          <w:szCs w:val="28"/>
        </w:rPr>
        <w:t xml:space="preserve">84,7 </w:t>
      </w:r>
      <w:r w:rsidRPr="00A066BA">
        <w:rPr>
          <w:sz w:val="28"/>
          <w:szCs w:val="28"/>
        </w:rPr>
        <w:t>% к уточн</w:t>
      </w:r>
      <w:r w:rsidR="00A066BA">
        <w:rPr>
          <w:sz w:val="28"/>
          <w:szCs w:val="28"/>
        </w:rPr>
        <w:t>енному плану</w:t>
      </w:r>
      <w:r w:rsidRPr="006D2245">
        <w:rPr>
          <w:sz w:val="28"/>
          <w:szCs w:val="28"/>
        </w:rPr>
        <w:t>) и характеризуется следующими показателями:</w:t>
      </w:r>
    </w:p>
    <w:p w:rsidR="005E6892" w:rsidRPr="006D2245" w:rsidRDefault="005E6892" w:rsidP="006D2245">
      <w:pPr>
        <w:ind w:left="-567" w:firstLine="567"/>
        <w:jc w:val="both"/>
        <w:rPr>
          <w:sz w:val="28"/>
          <w:szCs w:val="28"/>
        </w:rPr>
      </w:pPr>
      <w:r w:rsidRPr="006D2245">
        <w:rPr>
          <w:sz w:val="28"/>
          <w:szCs w:val="28"/>
        </w:rPr>
        <w:t xml:space="preserve">Налоговые и неналоговые доходы </w:t>
      </w:r>
      <w:r w:rsidR="002420F8">
        <w:rPr>
          <w:sz w:val="28"/>
          <w:szCs w:val="28"/>
        </w:rPr>
        <w:t>-</w:t>
      </w:r>
      <w:r w:rsidRPr="006D2245">
        <w:rPr>
          <w:sz w:val="28"/>
          <w:szCs w:val="28"/>
        </w:rPr>
        <w:t xml:space="preserve"> </w:t>
      </w:r>
      <w:r w:rsidR="00B55170" w:rsidRPr="00B55170">
        <w:rPr>
          <w:sz w:val="28"/>
          <w:szCs w:val="28"/>
        </w:rPr>
        <w:t>37 219,3</w:t>
      </w:r>
      <w:r w:rsidRPr="006D2245">
        <w:rPr>
          <w:sz w:val="28"/>
          <w:szCs w:val="28"/>
        </w:rPr>
        <w:t xml:space="preserve"> тыс. руб</w:t>
      </w:r>
      <w:r w:rsidR="002420F8">
        <w:rPr>
          <w:sz w:val="28"/>
          <w:szCs w:val="28"/>
        </w:rPr>
        <w:t>.</w:t>
      </w:r>
      <w:r w:rsidRPr="006D2245">
        <w:rPr>
          <w:sz w:val="28"/>
          <w:szCs w:val="28"/>
        </w:rPr>
        <w:t>;</w:t>
      </w:r>
    </w:p>
    <w:p w:rsidR="005E6892" w:rsidRPr="006D2245" w:rsidRDefault="005E6892" w:rsidP="006D2245">
      <w:pPr>
        <w:ind w:left="-567" w:firstLine="567"/>
        <w:jc w:val="both"/>
        <w:rPr>
          <w:sz w:val="28"/>
          <w:szCs w:val="28"/>
        </w:rPr>
      </w:pPr>
      <w:r w:rsidRPr="006D2245">
        <w:rPr>
          <w:sz w:val="28"/>
          <w:szCs w:val="28"/>
        </w:rPr>
        <w:t>Фонд финансовой по</w:t>
      </w:r>
      <w:r w:rsidR="00A066BA">
        <w:rPr>
          <w:sz w:val="28"/>
          <w:szCs w:val="28"/>
        </w:rPr>
        <w:t>ддержки</w:t>
      </w:r>
      <w:r w:rsidRPr="006D2245">
        <w:rPr>
          <w:sz w:val="28"/>
          <w:szCs w:val="28"/>
        </w:rPr>
        <w:t xml:space="preserve"> </w:t>
      </w:r>
      <w:r w:rsidR="002420F8">
        <w:rPr>
          <w:sz w:val="28"/>
          <w:szCs w:val="28"/>
        </w:rPr>
        <w:t>-</w:t>
      </w:r>
      <w:r w:rsidRPr="006D2245">
        <w:rPr>
          <w:sz w:val="28"/>
          <w:szCs w:val="28"/>
        </w:rPr>
        <w:t xml:space="preserve"> </w:t>
      </w:r>
      <w:r w:rsidR="00B55170" w:rsidRPr="00B55170">
        <w:rPr>
          <w:sz w:val="28"/>
          <w:szCs w:val="28"/>
        </w:rPr>
        <w:t>386 805,2</w:t>
      </w:r>
      <w:r w:rsidR="00696F8F" w:rsidRPr="006D2245">
        <w:rPr>
          <w:sz w:val="28"/>
          <w:szCs w:val="28"/>
        </w:rPr>
        <w:t xml:space="preserve"> тыс.</w:t>
      </w:r>
      <w:r w:rsidRPr="006D2245">
        <w:rPr>
          <w:sz w:val="28"/>
          <w:szCs w:val="28"/>
        </w:rPr>
        <w:t xml:space="preserve"> </w:t>
      </w:r>
      <w:r w:rsidR="002420F8">
        <w:rPr>
          <w:sz w:val="28"/>
          <w:szCs w:val="28"/>
        </w:rPr>
        <w:t>руб.</w:t>
      </w:r>
      <w:r w:rsidRPr="006D2245">
        <w:rPr>
          <w:sz w:val="28"/>
          <w:szCs w:val="28"/>
        </w:rPr>
        <w:t>:</w:t>
      </w:r>
    </w:p>
    <w:p w:rsidR="005E6892" w:rsidRPr="006D2245" w:rsidRDefault="005E6892" w:rsidP="006D2245">
      <w:pPr>
        <w:ind w:left="-567" w:firstLine="567"/>
        <w:jc w:val="both"/>
        <w:rPr>
          <w:sz w:val="28"/>
          <w:szCs w:val="28"/>
        </w:rPr>
      </w:pPr>
      <w:r w:rsidRPr="006D2245">
        <w:rPr>
          <w:sz w:val="28"/>
          <w:szCs w:val="28"/>
        </w:rPr>
        <w:t xml:space="preserve">- </w:t>
      </w:r>
      <w:r w:rsidR="002420F8">
        <w:rPr>
          <w:sz w:val="28"/>
          <w:szCs w:val="28"/>
        </w:rPr>
        <w:t>Д</w:t>
      </w:r>
      <w:r w:rsidRPr="006D2245">
        <w:rPr>
          <w:sz w:val="28"/>
          <w:szCs w:val="28"/>
        </w:rPr>
        <w:t xml:space="preserve">отации на выравнивание уровня бюджетной обеспеченности </w:t>
      </w:r>
      <w:r w:rsidR="002420F8">
        <w:rPr>
          <w:sz w:val="28"/>
          <w:szCs w:val="28"/>
        </w:rPr>
        <w:t>-</w:t>
      </w:r>
      <w:r w:rsidRPr="006D2245">
        <w:rPr>
          <w:sz w:val="28"/>
          <w:szCs w:val="28"/>
        </w:rPr>
        <w:t xml:space="preserve"> </w:t>
      </w:r>
      <w:r w:rsidR="00283E58" w:rsidRPr="00283E58">
        <w:rPr>
          <w:sz w:val="28"/>
          <w:szCs w:val="28"/>
        </w:rPr>
        <w:t>24</w:t>
      </w:r>
      <w:r w:rsidR="00283E58">
        <w:rPr>
          <w:sz w:val="28"/>
          <w:szCs w:val="28"/>
        </w:rPr>
        <w:t xml:space="preserve"> </w:t>
      </w:r>
      <w:r w:rsidR="00283E58" w:rsidRPr="00283E58">
        <w:rPr>
          <w:sz w:val="28"/>
          <w:szCs w:val="28"/>
        </w:rPr>
        <w:t>139,3</w:t>
      </w:r>
      <w:r w:rsidRPr="006D2245">
        <w:rPr>
          <w:sz w:val="28"/>
          <w:szCs w:val="28"/>
        </w:rPr>
        <w:t xml:space="preserve"> тыс. руб.</w:t>
      </w:r>
      <w:r w:rsidR="00B358BA">
        <w:rPr>
          <w:sz w:val="28"/>
          <w:szCs w:val="28"/>
        </w:rPr>
        <w:t>;</w:t>
      </w:r>
    </w:p>
    <w:p w:rsidR="005E6892" w:rsidRPr="006D2245" w:rsidRDefault="005E6892" w:rsidP="006D2245">
      <w:pPr>
        <w:ind w:left="-567" w:firstLine="567"/>
        <w:jc w:val="both"/>
        <w:rPr>
          <w:sz w:val="28"/>
          <w:szCs w:val="28"/>
        </w:rPr>
      </w:pPr>
      <w:r w:rsidRPr="006D2245">
        <w:rPr>
          <w:sz w:val="28"/>
          <w:szCs w:val="28"/>
        </w:rPr>
        <w:t xml:space="preserve">- </w:t>
      </w:r>
      <w:r w:rsidR="00532A9A" w:rsidRPr="00532A9A">
        <w:rPr>
          <w:sz w:val="28"/>
          <w:szCs w:val="28"/>
        </w:rPr>
        <w:t>Субсидии бюджетам бюджетной системы Российской Федерации (межбюджетные субсидии)</w:t>
      </w:r>
      <w:r w:rsidRPr="00532A9A">
        <w:rPr>
          <w:sz w:val="28"/>
          <w:szCs w:val="28"/>
        </w:rPr>
        <w:t xml:space="preserve"> </w:t>
      </w:r>
      <w:r w:rsidR="002420F8" w:rsidRPr="00532A9A">
        <w:rPr>
          <w:sz w:val="28"/>
          <w:szCs w:val="28"/>
        </w:rPr>
        <w:t>-</w:t>
      </w:r>
      <w:r w:rsidRPr="00532A9A">
        <w:rPr>
          <w:sz w:val="28"/>
          <w:szCs w:val="28"/>
        </w:rPr>
        <w:t xml:space="preserve"> </w:t>
      </w:r>
      <w:r w:rsidR="00532A9A" w:rsidRPr="00532A9A">
        <w:rPr>
          <w:sz w:val="28"/>
          <w:szCs w:val="28"/>
        </w:rPr>
        <w:t>5</w:t>
      </w:r>
      <w:r w:rsidR="008E34DA">
        <w:rPr>
          <w:sz w:val="28"/>
          <w:szCs w:val="28"/>
        </w:rPr>
        <w:t xml:space="preserve"> </w:t>
      </w:r>
      <w:r w:rsidR="00532A9A" w:rsidRPr="00532A9A">
        <w:rPr>
          <w:sz w:val="28"/>
          <w:szCs w:val="28"/>
        </w:rPr>
        <w:t>113,5</w:t>
      </w:r>
      <w:r w:rsidRPr="00532A9A">
        <w:rPr>
          <w:sz w:val="28"/>
          <w:szCs w:val="28"/>
        </w:rPr>
        <w:t xml:space="preserve"> тыс. руб.</w:t>
      </w:r>
      <w:r w:rsidR="00B358BA">
        <w:rPr>
          <w:sz w:val="28"/>
          <w:szCs w:val="28"/>
        </w:rPr>
        <w:t>;</w:t>
      </w:r>
    </w:p>
    <w:p w:rsidR="005E6892" w:rsidRPr="006D2245" w:rsidRDefault="008E34DA" w:rsidP="006D224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E34DA">
        <w:rPr>
          <w:sz w:val="28"/>
          <w:szCs w:val="28"/>
        </w:rPr>
        <w:t>Субвенции бюджетам бюджетной системы Российской Федерации</w:t>
      </w:r>
      <w:r w:rsidR="005E6892" w:rsidRPr="006D2245">
        <w:rPr>
          <w:sz w:val="28"/>
          <w:szCs w:val="28"/>
        </w:rPr>
        <w:t xml:space="preserve"> </w:t>
      </w:r>
      <w:r w:rsidR="002420F8">
        <w:rPr>
          <w:sz w:val="28"/>
          <w:szCs w:val="28"/>
        </w:rPr>
        <w:t>-</w:t>
      </w:r>
      <w:r w:rsidR="005E6892" w:rsidRPr="006D2245">
        <w:rPr>
          <w:sz w:val="28"/>
          <w:szCs w:val="28"/>
        </w:rPr>
        <w:t xml:space="preserve"> </w:t>
      </w:r>
      <w:r w:rsidR="00887C79" w:rsidRPr="00887C79">
        <w:rPr>
          <w:sz w:val="28"/>
          <w:szCs w:val="28"/>
        </w:rPr>
        <w:t>624,1</w:t>
      </w:r>
      <w:r w:rsidR="005E6892" w:rsidRPr="006D2245">
        <w:rPr>
          <w:sz w:val="28"/>
          <w:szCs w:val="28"/>
        </w:rPr>
        <w:t xml:space="preserve"> тыс. </w:t>
      </w:r>
      <w:r w:rsidR="002420F8">
        <w:rPr>
          <w:sz w:val="28"/>
          <w:szCs w:val="28"/>
        </w:rPr>
        <w:t>руб.</w:t>
      </w:r>
      <w:r w:rsidR="005E6892" w:rsidRPr="006D2245">
        <w:rPr>
          <w:sz w:val="28"/>
          <w:szCs w:val="28"/>
        </w:rPr>
        <w:t>;</w:t>
      </w:r>
    </w:p>
    <w:p w:rsidR="005E6892" w:rsidRPr="006D2245" w:rsidRDefault="00887C79" w:rsidP="006D224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87C79">
        <w:rPr>
          <w:sz w:val="28"/>
          <w:szCs w:val="28"/>
        </w:rPr>
        <w:t>Иные межбюджетные трансферты</w:t>
      </w:r>
      <w:r>
        <w:rPr>
          <w:sz w:val="28"/>
          <w:szCs w:val="28"/>
        </w:rPr>
        <w:t xml:space="preserve"> </w:t>
      </w:r>
      <w:r w:rsidR="002420F8">
        <w:rPr>
          <w:sz w:val="28"/>
          <w:szCs w:val="28"/>
        </w:rPr>
        <w:t>-</w:t>
      </w:r>
      <w:r w:rsidR="005E6892" w:rsidRPr="006D2245">
        <w:rPr>
          <w:sz w:val="28"/>
          <w:szCs w:val="28"/>
        </w:rPr>
        <w:t xml:space="preserve"> </w:t>
      </w:r>
      <w:r w:rsidRPr="00887C79">
        <w:rPr>
          <w:sz w:val="28"/>
          <w:szCs w:val="28"/>
        </w:rPr>
        <w:t>350</w:t>
      </w:r>
      <w:r>
        <w:rPr>
          <w:sz w:val="28"/>
          <w:szCs w:val="28"/>
        </w:rPr>
        <w:t xml:space="preserve"> </w:t>
      </w:r>
      <w:r w:rsidRPr="00887C79">
        <w:rPr>
          <w:sz w:val="28"/>
          <w:szCs w:val="28"/>
        </w:rPr>
        <w:t>954,9</w:t>
      </w:r>
      <w:r w:rsidR="00E86903" w:rsidRPr="006D2245">
        <w:rPr>
          <w:sz w:val="28"/>
          <w:szCs w:val="28"/>
        </w:rPr>
        <w:t xml:space="preserve"> тыс.</w:t>
      </w:r>
      <w:r w:rsidR="005E6892" w:rsidRPr="006D2245">
        <w:rPr>
          <w:sz w:val="28"/>
          <w:szCs w:val="28"/>
        </w:rPr>
        <w:t xml:space="preserve"> </w:t>
      </w:r>
      <w:r w:rsidR="002420F8">
        <w:rPr>
          <w:sz w:val="28"/>
          <w:szCs w:val="28"/>
        </w:rPr>
        <w:t>руб.</w:t>
      </w:r>
      <w:r w:rsidR="00B358BA">
        <w:rPr>
          <w:sz w:val="28"/>
          <w:szCs w:val="28"/>
        </w:rPr>
        <w:t>;</w:t>
      </w:r>
    </w:p>
    <w:p w:rsidR="00605361" w:rsidRDefault="00E7713A" w:rsidP="006D224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713A">
        <w:rPr>
          <w:sz w:val="28"/>
          <w:szCs w:val="28"/>
        </w:rPr>
        <w:t>Поступления от денежных пожертвований, предоставляемых негосударственными организациями получателям средств бюджетов городских поселений</w:t>
      </w:r>
      <w:r>
        <w:rPr>
          <w:sz w:val="28"/>
          <w:szCs w:val="28"/>
        </w:rPr>
        <w:t xml:space="preserve"> </w:t>
      </w:r>
      <w:r w:rsidRPr="00E7713A">
        <w:rPr>
          <w:sz w:val="28"/>
          <w:szCs w:val="28"/>
        </w:rPr>
        <w:t>6</w:t>
      </w:r>
      <w:r w:rsidR="00B358BA">
        <w:rPr>
          <w:sz w:val="28"/>
          <w:szCs w:val="28"/>
        </w:rPr>
        <w:t xml:space="preserve"> </w:t>
      </w:r>
      <w:r w:rsidRPr="00E7713A">
        <w:rPr>
          <w:sz w:val="28"/>
          <w:szCs w:val="28"/>
        </w:rPr>
        <w:t>500,0</w:t>
      </w:r>
      <w:r w:rsidR="00B358BA">
        <w:rPr>
          <w:sz w:val="28"/>
          <w:szCs w:val="28"/>
        </w:rPr>
        <w:t xml:space="preserve"> </w:t>
      </w:r>
      <w:r w:rsidR="00B358BA" w:rsidRPr="00B358BA">
        <w:rPr>
          <w:sz w:val="28"/>
          <w:szCs w:val="28"/>
        </w:rPr>
        <w:t>тыс. руб.;</w:t>
      </w:r>
    </w:p>
    <w:p w:rsidR="00B358BA" w:rsidRDefault="00B358BA" w:rsidP="006D224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58BA">
        <w:rPr>
          <w:sz w:val="28"/>
          <w:szCs w:val="28"/>
        </w:rPr>
        <w:t>Прочие безвозмездные поступления в бюджеты городских поселений</w:t>
      </w:r>
      <w:r w:rsidR="003077D3">
        <w:rPr>
          <w:sz w:val="28"/>
          <w:szCs w:val="28"/>
        </w:rPr>
        <w:t xml:space="preserve"> </w:t>
      </w:r>
      <w:r w:rsidR="003077D3" w:rsidRPr="003077D3">
        <w:rPr>
          <w:sz w:val="28"/>
          <w:szCs w:val="28"/>
        </w:rPr>
        <w:t>-526,6</w:t>
      </w:r>
      <w:r w:rsidR="003077D3">
        <w:rPr>
          <w:sz w:val="28"/>
          <w:szCs w:val="28"/>
        </w:rPr>
        <w:t xml:space="preserve"> </w:t>
      </w:r>
      <w:r w:rsidR="003077D3" w:rsidRPr="003077D3">
        <w:rPr>
          <w:sz w:val="28"/>
          <w:szCs w:val="28"/>
        </w:rPr>
        <w:t>тыс. руб.</w:t>
      </w:r>
    </w:p>
    <w:p w:rsidR="005E6892" w:rsidRPr="006D2245" w:rsidRDefault="006C3A7E" w:rsidP="006D2245">
      <w:pPr>
        <w:ind w:left="-567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05361" w:rsidRPr="00605361">
        <w:rPr>
          <w:b/>
          <w:sz w:val="28"/>
          <w:szCs w:val="28"/>
        </w:rPr>
        <w:t>.1.</w:t>
      </w:r>
      <w:r w:rsidR="00605361">
        <w:rPr>
          <w:sz w:val="28"/>
          <w:szCs w:val="28"/>
        </w:rPr>
        <w:t xml:space="preserve"> </w:t>
      </w:r>
      <w:r w:rsidR="005E6892" w:rsidRPr="006D2245">
        <w:rPr>
          <w:sz w:val="28"/>
          <w:szCs w:val="28"/>
        </w:rPr>
        <w:t>Исполнение собственной доходной базы в 201</w:t>
      </w:r>
      <w:r w:rsidR="003077D3">
        <w:rPr>
          <w:sz w:val="28"/>
          <w:szCs w:val="28"/>
        </w:rPr>
        <w:t>8</w:t>
      </w:r>
      <w:r w:rsidR="005E6892" w:rsidRPr="006D2245">
        <w:rPr>
          <w:sz w:val="28"/>
          <w:szCs w:val="28"/>
        </w:rPr>
        <w:t xml:space="preserve"> году обеспечивалось за счет следующих источников:</w:t>
      </w:r>
    </w:p>
    <w:p w:rsidR="005E6892" w:rsidRPr="006D2245" w:rsidRDefault="002420F8" w:rsidP="006D224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E6892" w:rsidRPr="006D2245">
        <w:rPr>
          <w:sz w:val="28"/>
          <w:szCs w:val="28"/>
        </w:rPr>
        <w:t xml:space="preserve">Налог на доходы физических лиц </w:t>
      </w:r>
      <w:r>
        <w:rPr>
          <w:sz w:val="28"/>
          <w:szCs w:val="28"/>
        </w:rPr>
        <w:t>-</w:t>
      </w:r>
      <w:r w:rsidR="004D064C">
        <w:rPr>
          <w:sz w:val="28"/>
          <w:szCs w:val="28"/>
        </w:rPr>
        <w:t xml:space="preserve"> </w:t>
      </w:r>
      <w:r w:rsidR="004D064C" w:rsidRPr="004D064C">
        <w:rPr>
          <w:sz w:val="28"/>
          <w:szCs w:val="28"/>
        </w:rPr>
        <w:t>28561,7</w:t>
      </w:r>
      <w:r w:rsidR="005E6892" w:rsidRPr="006D2245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руб.</w:t>
      </w:r>
      <w:r w:rsidR="005E6892" w:rsidRPr="006D2245">
        <w:rPr>
          <w:sz w:val="28"/>
          <w:szCs w:val="28"/>
        </w:rPr>
        <w:t xml:space="preserve"> (</w:t>
      </w:r>
      <w:r w:rsidR="004D064C" w:rsidRPr="004D064C">
        <w:rPr>
          <w:sz w:val="28"/>
          <w:szCs w:val="28"/>
        </w:rPr>
        <w:t>95%</w:t>
      </w:r>
      <w:r w:rsidR="005E6892" w:rsidRPr="006D2245">
        <w:rPr>
          <w:sz w:val="28"/>
          <w:szCs w:val="28"/>
        </w:rPr>
        <w:t xml:space="preserve"> к уточненному плану, </w:t>
      </w:r>
      <w:r w:rsidR="00896E8B">
        <w:rPr>
          <w:sz w:val="28"/>
          <w:szCs w:val="28"/>
        </w:rPr>
        <w:t>107,5</w:t>
      </w:r>
      <w:r w:rsidR="005E6892" w:rsidRPr="006D2245">
        <w:rPr>
          <w:sz w:val="28"/>
          <w:szCs w:val="28"/>
        </w:rPr>
        <w:t xml:space="preserve"> % к исполнению 201</w:t>
      </w:r>
      <w:r w:rsidR="00577512">
        <w:rPr>
          <w:sz w:val="28"/>
          <w:szCs w:val="28"/>
        </w:rPr>
        <w:t>7</w:t>
      </w:r>
      <w:r w:rsidR="005E6892" w:rsidRPr="006D2245">
        <w:rPr>
          <w:sz w:val="28"/>
          <w:szCs w:val="28"/>
        </w:rPr>
        <w:t xml:space="preserve"> года);</w:t>
      </w:r>
    </w:p>
    <w:p w:rsidR="005E6892" w:rsidRPr="006D2245" w:rsidRDefault="002420F8" w:rsidP="006D224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6892" w:rsidRPr="006D2245">
        <w:rPr>
          <w:sz w:val="28"/>
          <w:szCs w:val="28"/>
        </w:rPr>
        <w:t xml:space="preserve">Доходы от уплаты акцизов </w:t>
      </w:r>
      <w:r>
        <w:rPr>
          <w:sz w:val="28"/>
          <w:szCs w:val="28"/>
        </w:rPr>
        <w:t>-</w:t>
      </w:r>
      <w:r w:rsidR="00560911">
        <w:rPr>
          <w:sz w:val="28"/>
          <w:szCs w:val="28"/>
        </w:rPr>
        <w:t xml:space="preserve"> </w:t>
      </w:r>
      <w:r w:rsidR="00560911" w:rsidRPr="00560911">
        <w:rPr>
          <w:sz w:val="28"/>
          <w:szCs w:val="28"/>
        </w:rPr>
        <w:t>413,9</w:t>
      </w:r>
      <w:r w:rsidR="00560911">
        <w:rPr>
          <w:sz w:val="28"/>
          <w:szCs w:val="28"/>
        </w:rPr>
        <w:t xml:space="preserve"> </w:t>
      </w:r>
      <w:r w:rsidR="005E6892" w:rsidRPr="006D2245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  <w:r w:rsidR="005E6892" w:rsidRPr="006D2245">
        <w:rPr>
          <w:sz w:val="28"/>
          <w:szCs w:val="28"/>
        </w:rPr>
        <w:t xml:space="preserve"> (</w:t>
      </w:r>
      <w:r w:rsidR="00560911" w:rsidRPr="00560911">
        <w:rPr>
          <w:sz w:val="28"/>
          <w:szCs w:val="28"/>
        </w:rPr>
        <w:t>108%</w:t>
      </w:r>
      <w:r w:rsidR="00560911">
        <w:rPr>
          <w:sz w:val="28"/>
          <w:szCs w:val="28"/>
        </w:rPr>
        <w:t xml:space="preserve"> </w:t>
      </w:r>
      <w:r w:rsidR="005E6892" w:rsidRPr="006D2245">
        <w:rPr>
          <w:sz w:val="28"/>
          <w:szCs w:val="28"/>
        </w:rPr>
        <w:t xml:space="preserve">к уточненному плану, </w:t>
      </w:r>
      <w:r w:rsidR="00560911">
        <w:rPr>
          <w:sz w:val="28"/>
          <w:szCs w:val="28"/>
        </w:rPr>
        <w:t>108,1</w:t>
      </w:r>
      <w:r w:rsidR="005E6892" w:rsidRPr="006D2245">
        <w:rPr>
          <w:sz w:val="28"/>
          <w:szCs w:val="28"/>
        </w:rPr>
        <w:t xml:space="preserve"> % к исполнению 201</w:t>
      </w:r>
      <w:r w:rsidR="00896E8B">
        <w:rPr>
          <w:sz w:val="28"/>
          <w:szCs w:val="28"/>
        </w:rPr>
        <w:t>7</w:t>
      </w:r>
      <w:r w:rsidR="005E6892" w:rsidRPr="006D2245">
        <w:rPr>
          <w:sz w:val="28"/>
          <w:szCs w:val="28"/>
        </w:rPr>
        <w:t xml:space="preserve"> года)</w:t>
      </w:r>
      <w:r w:rsidR="0008496F">
        <w:rPr>
          <w:sz w:val="28"/>
          <w:szCs w:val="28"/>
        </w:rPr>
        <w:t xml:space="preserve"> в связи с</w:t>
      </w:r>
      <w:r w:rsidR="0008496F" w:rsidRPr="0008496F">
        <w:t xml:space="preserve"> </w:t>
      </w:r>
      <w:r w:rsidR="00774FFD">
        <w:rPr>
          <w:sz w:val="28"/>
          <w:szCs w:val="28"/>
        </w:rPr>
        <w:t>у</w:t>
      </w:r>
      <w:r w:rsidR="00774FFD" w:rsidRPr="00774FFD">
        <w:rPr>
          <w:sz w:val="28"/>
          <w:szCs w:val="28"/>
        </w:rPr>
        <w:t>велич</w:t>
      </w:r>
      <w:r w:rsidR="00774FFD">
        <w:rPr>
          <w:sz w:val="28"/>
          <w:szCs w:val="28"/>
        </w:rPr>
        <w:t>ени</w:t>
      </w:r>
      <w:r w:rsidR="00774FFD" w:rsidRPr="00774FFD">
        <w:rPr>
          <w:sz w:val="28"/>
          <w:szCs w:val="28"/>
        </w:rPr>
        <w:t>я оборот</w:t>
      </w:r>
      <w:r w:rsidR="00774FFD">
        <w:rPr>
          <w:sz w:val="28"/>
          <w:szCs w:val="28"/>
        </w:rPr>
        <w:t>а</w:t>
      </w:r>
      <w:r w:rsidR="00774FFD" w:rsidRPr="00774FFD">
        <w:rPr>
          <w:sz w:val="28"/>
          <w:szCs w:val="28"/>
        </w:rPr>
        <w:t xml:space="preserve"> подакцизного товара</w:t>
      </w:r>
      <w:r w:rsidR="005E6892" w:rsidRPr="006D2245">
        <w:rPr>
          <w:sz w:val="28"/>
          <w:szCs w:val="28"/>
        </w:rPr>
        <w:t>;</w:t>
      </w:r>
    </w:p>
    <w:p w:rsidR="005E6892" w:rsidRPr="006D2245" w:rsidRDefault="002420F8" w:rsidP="006D224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C64A24" w:rsidRPr="00C64A24">
        <w:rPr>
          <w:sz w:val="28"/>
          <w:szCs w:val="28"/>
        </w:rPr>
        <w:t>Налог на имущество</w:t>
      </w:r>
      <w:r w:rsidR="005E6892" w:rsidRPr="006D2245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3167A3">
        <w:rPr>
          <w:sz w:val="28"/>
          <w:szCs w:val="28"/>
        </w:rPr>
        <w:t xml:space="preserve"> </w:t>
      </w:r>
      <w:r w:rsidR="003167A3" w:rsidRPr="003167A3">
        <w:rPr>
          <w:sz w:val="28"/>
          <w:szCs w:val="28"/>
        </w:rPr>
        <w:t>1</w:t>
      </w:r>
      <w:r w:rsidR="00F3148C">
        <w:rPr>
          <w:sz w:val="28"/>
          <w:szCs w:val="28"/>
        </w:rPr>
        <w:t xml:space="preserve"> </w:t>
      </w:r>
      <w:r w:rsidR="003167A3" w:rsidRPr="003167A3">
        <w:rPr>
          <w:sz w:val="28"/>
          <w:szCs w:val="28"/>
        </w:rPr>
        <w:t>721,7</w:t>
      </w:r>
      <w:r w:rsidR="003167A3">
        <w:rPr>
          <w:sz w:val="28"/>
          <w:szCs w:val="28"/>
        </w:rPr>
        <w:t xml:space="preserve"> </w:t>
      </w:r>
      <w:r w:rsidR="005E6892" w:rsidRPr="006D2245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  <w:r w:rsidR="005E6892" w:rsidRPr="006D2245">
        <w:rPr>
          <w:sz w:val="28"/>
          <w:szCs w:val="28"/>
        </w:rPr>
        <w:t xml:space="preserve"> (</w:t>
      </w:r>
      <w:r w:rsidR="003167A3" w:rsidRPr="003167A3">
        <w:rPr>
          <w:sz w:val="28"/>
          <w:szCs w:val="28"/>
        </w:rPr>
        <w:t>107%</w:t>
      </w:r>
      <w:r w:rsidR="003167A3">
        <w:rPr>
          <w:sz w:val="28"/>
          <w:szCs w:val="28"/>
        </w:rPr>
        <w:t xml:space="preserve"> </w:t>
      </w:r>
      <w:r w:rsidR="005E6892" w:rsidRPr="006D2245">
        <w:rPr>
          <w:sz w:val="28"/>
          <w:szCs w:val="28"/>
        </w:rPr>
        <w:t>к уточненному плану, 9</w:t>
      </w:r>
      <w:r w:rsidR="003167A3">
        <w:rPr>
          <w:sz w:val="28"/>
          <w:szCs w:val="28"/>
        </w:rPr>
        <w:t>0,1</w:t>
      </w:r>
      <w:r w:rsidR="005E6892" w:rsidRPr="006D2245">
        <w:rPr>
          <w:sz w:val="28"/>
          <w:szCs w:val="28"/>
        </w:rPr>
        <w:t xml:space="preserve"> % к исполнению 201</w:t>
      </w:r>
      <w:r w:rsidR="003167A3">
        <w:rPr>
          <w:sz w:val="28"/>
          <w:szCs w:val="28"/>
        </w:rPr>
        <w:t>7</w:t>
      </w:r>
      <w:r w:rsidR="005E6892" w:rsidRPr="006D2245">
        <w:rPr>
          <w:sz w:val="28"/>
          <w:szCs w:val="28"/>
        </w:rPr>
        <w:t xml:space="preserve"> года</w:t>
      </w:r>
      <w:r w:rsidR="0008496F" w:rsidRPr="006D2245">
        <w:rPr>
          <w:sz w:val="28"/>
          <w:szCs w:val="28"/>
        </w:rPr>
        <w:t>)</w:t>
      </w:r>
      <w:r w:rsidR="0008496F">
        <w:rPr>
          <w:sz w:val="28"/>
          <w:szCs w:val="28"/>
        </w:rPr>
        <w:t xml:space="preserve"> </w:t>
      </w:r>
      <w:r w:rsidR="00F3148C">
        <w:rPr>
          <w:sz w:val="28"/>
          <w:szCs w:val="28"/>
        </w:rPr>
        <w:t>у</w:t>
      </w:r>
      <w:r w:rsidR="00F3148C" w:rsidRPr="00F3148C">
        <w:rPr>
          <w:sz w:val="28"/>
          <w:szCs w:val="28"/>
        </w:rPr>
        <w:t>величение количества оформления имущества в собственность</w:t>
      </w:r>
      <w:r w:rsidR="005E6892" w:rsidRPr="006D2245">
        <w:rPr>
          <w:sz w:val="28"/>
          <w:szCs w:val="28"/>
        </w:rPr>
        <w:t>;</w:t>
      </w:r>
    </w:p>
    <w:p w:rsidR="005E6892" w:rsidRPr="006D2245" w:rsidRDefault="002420F8" w:rsidP="000A07B0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5E6892" w:rsidRPr="006D2245">
        <w:rPr>
          <w:sz w:val="28"/>
          <w:szCs w:val="28"/>
        </w:rPr>
        <w:t xml:space="preserve">Доходы от использования имущества, находящегося в муниципальной собственности </w:t>
      </w:r>
      <w:r w:rsidR="00605361">
        <w:rPr>
          <w:sz w:val="28"/>
          <w:szCs w:val="28"/>
        </w:rPr>
        <w:t>-</w:t>
      </w:r>
      <w:r w:rsidR="00F31B00" w:rsidRPr="00F31B00">
        <w:t xml:space="preserve"> </w:t>
      </w:r>
      <w:r w:rsidR="00F31B00" w:rsidRPr="00F31B00">
        <w:rPr>
          <w:sz w:val="28"/>
          <w:szCs w:val="28"/>
        </w:rPr>
        <w:t>5</w:t>
      </w:r>
      <w:r w:rsidR="00F31B00">
        <w:rPr>
          <w:sz w:val="28"/>
          <w:szCs w:val="28"/>
        </w:rPr>
        <w:t xml:space="preserve"> </w:t>
      </w:r>
      <w:r w:rsidR="00F31B00" w:rsidRPr="00F31B00">
        <w:rPr>
          <w:sz w:val="28"/>
          <w:szCs w:val="28"/>
        </w:rPr>
        <w:t>927,1</w:t>
      </w:r>
      <w:r w:rsidR="005E6892" w:rsidRPr="006D2245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руб.</w:t>
      </w:r>
      <w:r w:rsidR="005E6892" w:rsidRPr="006D2245">
        <w:rPr>
          <w:sz w:val="28"/>
          <w:szCs w:val="28"/>
        </w:rPr>
        <w:t xml:space="preserve"> (</w:t>
      </w:r>
      <w:r w:rsidR="00F31B00">
        <w:rPr>
          <w:sz w:val="28"/>
          <w:szCs w:val="28"/>
        </w:rPr>
        <w:t xml:space="preserve">60% </w:t>
      </w:r>
      <w:r w:rsidR="005E6892" w:rsidRPr="006D2245">
        <w:rPr>
          <w:sz w:val="28"/>
          <w:szCs w:val="28"/>
        </w:rPr>
        <w:t xml:space="preserve">к уточненному плану, </w:t>
      </w:r>
      <w:r w:rsidR="00F31B00">
        <w:rPr>
          <w:sz w:val="28"/>
          <w:szCs w:val="28"/>
        </w:rPr>
        <w:t>91,9</w:t>
      </w:r>
      <w:r w:rsidR="005E6892" w:rsidRPr="006D2245">
        <w:rPr>
          <w:sz w:val="28"/>
          <w:szCs w:val="28"/>
        </w:rPr>
        <w:t xml:space="preserve"> % к исполнению 201</w:t>
      </w:r>
      <w:r w:rsidR="00F31B00">
        <w:rPr>
          <w:sz w:val="28"/>
          <w:szCs w:val="28"/>
        </w:rPr>
        <w:t>7</w:t>
      </w:r>
      <w:r w:rsidR="000A07B0">
        <w:rPr>
          <w:sz w:val="28"/>
          <w:szCs w:val="28"/>
        </w:rPr>
        <w:t xml:space="preserve"> года)</w:t>
      </w:r>
      <w:r w:rsidR="005E6892" w:rsidRPr="006D2245">
        <w:rPr>
          <w:sz w:val="28"/>
          <w:szCs w:val="28"/>
        </w:rPr>
        <w:t xml:space="preserve"> </w:t>
      </w:r>
      <w:r w:rsidR="000A07B0">
        <w:rPr>
          <w:sz w:val="28"/>
          <w:szCs w:val="28"/>
        </w:rPr>
        <w:t>р</w:t>
      </w:r>
      <w:r w:rsidR="000A07B0" w:rsidRPr="000A07B0">
        <w:rPr>
          <w:sz w:val="28"/>
          <w:szCs w:val="28"/>
        </w:rPr>
        <w:t>асторгнут договор аренды земельных участков с ООО "РН-Ванкор"</w:t>
      </w:r>
      <w:r w:rsidR="005E6892" w:rsidRPr="006D2245">
        <w:rPr>
          <w:sz w:val="28"/>
          <w:szCs w:val="28"/>
        </w:rPr>
        <w:t>;</w:t>
      </w:r>
    </w:p>
    <w:p w:rsidR="005E6892" w:rsidRPr="006D2245" w:rsidRDefault="000A07B0" w:rsidP="006D224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05361">
        <w:rPr>
          <w:sz w:val="28"/>
          <w:szCs w:val="28"/>
        </w:rPr>
        <w:t xml:space="preserve">. </w:t>
      </w:r>
      <w:r w:rsidR="005E6892" w:rsidRPr="006D2245">
        <w:rPr>
          <w:sz w:val="28"/>
          <w:szCs w:val="28"/>
        </w:rPr>
        <w:t xml:space="preserve">Доходы от продажи </w:t>
      </w:r>
      <w:r w:rsidR="00D26224">
        <w:rPr>
          <w:sz w:val="28"/>
          <w:szCs w:val="28"/>
        </w:rPr>
        <w:t>материальных и нематериальных активов</w:t>
      </w:r>
      <w:r w:rsidR="005E6892" w:rsidRPr="006D2245">
        <w:rPr>
          <w:sz w:val="28"/>
          <w:szCs w:val="28"/>
        </w:rPr>
        <w:t xml:space="preserve"> </w:t>
      </w:r>
      <w:r w:rsidR="00605361">
        <w:rPr>
          <w:sz w:val="28"/>
          <w:szCs w:val="28"/>
        </w:rPr>
        <w:t>-</w:t>
      </w:r>
      <w:r w:rsidR="005E6892" w:rsidRPr="006D2245">
        <w:rPr>
          <w:sz w:val="28"/>
          <w:szCs w:val="28"/>
        </w:rPr>
        <w:t xml:space="preserve"> </w:t>
      </w:r>
      <w:r w:rsidR="00D26224" w:rsidRPr="00D26224">
        <w:rPr>
          <w:sz w:val="28"/>
          <w:szCs w:val="28"/>
        </w:rPr>
        <w:t>298,3</w:t>
      </w:r>
      <w:r w:rsidR="00495FED">
        <w:rPr>
          <w:sz w:val="28"/>
          <w:szCs w:val="28"/>
        </w:rPr>
        <w:t xml:space="preserve"> </w:t>
      </w:r>
      <w:r w:rsidR="005E6892" w:rsidRPr="006D2245">
        <w:rPr>
          <w:sz w:val="28"/>
          <w:szCs w:val="28"/>
        </w:rPr>
        <w:t xml:space="preserve">тыс. </w:t>
      </w:r>
      <w:r w:rsidR="002420F8">
        <w:rPr>
          <w:sz w:val="28"/>
          <w:szCs w:val="28"/>
        </w:rPr>
        <w:t>руб.</w:t>
      </w:r>
      <w:r w:rsidR="005E6892" w:rsidRPr="006D2245">
        <w:rPr>
          <w:sz w:val="28"/>
          <w:szCs w:val="28"/>
        </w:rPr>
        <w:t xml:space="preserve"> (</w:t>
      </w:r>
      <w:r w:rsidR="00D26224" w:rsidRPr="00D26224">
        <w:rPr>
          <w:sz w:val="28"/>
          <w:szCs w:val="28"/>
        </w:rPr>
        <w:t>27%</w:t>
      </w:r>
      <w:r w:rsidR="00D26224" w:rsidRPr="00D26224">
        <w:rPr>
          <w:sz w:val="28"/>
          <w:szCs w:val="28"/>
        </w:rPr>
        <w:tab/>
      </w:r>
      <w:r w:rsidR="00495FED">
        <w:rPr>
          <w:sz w:val="28"/>
          <w:szCs w:val="28"/>
        </w:rPr>
        <w:t>к уточненному плану</w:t>
      </w:r>
      <w:r w:rsidR="005E6892" w:rsidRPr="006D2245">
        <w:rPr>
          <w:sz w:val="28"/>
          <w:szCs w:val="28"/>
        </w:rPr>
        <w:t>)</w:t>
      </w:r>
      <w:r w:rsidR="00495FED" w:rsidRPr="00495FED">
        <w:t xml:space="preserve"> </w:t>
      </w:r>
      <w:r w:rsidR="00495FED">
        <w:rPr>
          <w:sz w:val="28"/>
          <w:szCs w:val="28"/>
        </w:rPr>
        <w:t>о</w:t>
      </w:r>
      <w:r w:rsidR="00495FED" w:rsidRPr="00495FED">
        <w:rPr>
          <w:sz w:val="28"/>
          <w:szCs w:val="28"/>
        </w:rPr>
        <w:t xml:space="preserve">бъявленные аукционы по продаже </w:t>
      </w:r>
      <w:r w:rsidR="00495FED">
        <w:rPr>
          <w:sz w:val="28"/>
          <w:szCs w:val="28"/>
        </w:rPr>
        <w:t>имущества</w:t>
      </w:r>
      <w:r w:rsidR="00495FED" w:rsidRPr="00495FED">
        <w:rPr>
          <w:sz w:val="28"/>
          <w:szCs w:val="28"/>
        </w:rPr>
        <w:t xml:space="preserve"> признаны не состоявшим</w:t>
      </w:r>
      <w:r w:rsidR="00495FED">
        <w:rPr>
          <w:sz w:val="28"/>
          <w:szCs w:val="28"/>
        </w:rPr>
        <w:t>ися из-за отсутствия заявителей</w:t>
      </w:r>
      <w:r w:rsidR="005E6892" w:rsidRPr="006D2245">
        <w:rPr>
          <w:sz w:val="28"/>
          <w:szCs w:val="28"/>
        </w:rPr>
        <w:t>;</w:t>
      </w:r>
    </w:p>
    <w:p w:rsidR="005E6892" w:rsidRPr="006D2245" w:rsidRDefault="00007C5F" w:rsidP="006D224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E6892" w:rsidRPr="006D2245">
        <w:rPr>
          <w:sz w:val="28"/>
          <w:szCs w:val="28"/>
        </w:rPr>
        <w:t xml:space="preserve">Штрафы, санкции, возмещение ущерба </w:t>
      </w:r>
      <w:r w:rsidR="0060536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07C5F">
        <w:rPr>
          <w:sz w:val="28"/>
          <w:szCs w:val="28"/>
        </w:rPr>
        <w:t>131,3</w:t>
      </w:r>
      <w:r>
        <w:rPr>
          <w:sz w:val="28"/>
          <w:szCs w:val="28"/>
        </w:rPr>
        <w:t xml:space="preserve"> </w:t>
      </w:r>
      <w:r w:rsidR="005E6892" w:rsidRPr="006D2245">
        <w:rPr>
          <w:sz w:val="28"/>
          <w:szCs w:val="28"/>
        </w:rPr>
        <w:t xml:space="preserve">тыс. </w:t>
      </w:r>
      <w:r w:rsidR="002420F8">
        <w:rPr>
          <w:sz w:val="28"/>
          <w:szCs w:val="28"/>
        </w:rPr>
        <w:t>руб.</w:t>
      </w:r>
      <w:r w:rsidR="005E6892" w:rsidRPr="006D2245">
        <w:rPr>
          <w:sz w:val="28"/>
          <w:szCs w:val="28"/>
        </w:rPr>
        <w:t xml:space="preserve"> (</w:t>
      </w:r>
      <w:r w:rsidRPr="00007C5F">
        <w:rPr>
          <w:sz w:val="28"/>
          <w:szCs w:val="28"/>
        </w:rPr>
        <w:t>87%</w:t>
      </w:r>
      <w:r>
        <w:rPr>
          <w:sz w:val="28"/>
          <w:szCs w:val="28"/>
        </w:rPr>
        <w:t xml:space="preserve"> </w:t>
      </w:r>
      <w:r w:rsidR="005E6892" w:rsidRPr="006D2245">
        <w:rPr>
          <w:sz w:val="28"/>
          <w:szCs w:val="28"/>
        </w:rPr>
        <w:t xml:space="preserve">к уточненному плану, </w:t>
      </w:r>
      <w:r>
        <w:rPr>
          <w:sz w:val="28"/>
          <w:szCs w:val="28"/>
        </w:rPr>
        <w:t>105</w:t>
      </w:r>
      <w:r w:rsidR="005E6892" w:rsidRPr="006D2245">
        <w:rPr>
          <w:sz w:val="28"/>
          <w:szCs w:val="28"/>
        </w:rPr>
        <w:t xml:space="preserve"> % к исполнению 201</w:t>
      </w:r>
      <w:r>
        <w:rPr>
          <w:sz w:val="28"/>
          <w:szCs w:val="28"/>
        </w:rPr>
        <w:t>7</w:t>
      </w:r>
      <w:r w:rsidR="005E6892" w:rsidRPr="006D2245">
        <w:rPr>
          <w:sz w:val="28"/>
          <w:szCs w:val="28"/>
        </w:rPr>
        <w:t xml:space="preserve"> года)</w:t>
      </w:r>
      <w:r w:rsidR="00F86CE0" w:rsidRPr="00F86CE0">
        <w:t xml:space="preserve"> </w:t>
      </w:r>
      <w:r w:rsidR="00F86CE0">
        <w:rPr>
          <w:sz w:val="28"/>
          <w:szCs w:val="28"/>
        </w:rPr>
        <w:t>у</w:t>
      </w:r>
      <w:r w:rsidR="00F86CE0" w:rsidRPr="00F86CE0">
        <w:rPr>
          <w:sz w:val="28"/>
          <w:szCs w:val="28"/>
        </w:rPr>
        <w:t>меньшилось количество правонарушений, предусмотренных КоАП</w:t>
      </w:r>
      <w:r w:rsidR="00F86CE0">
        <w:rPr>
          <w:sz w:val="28"/>
          <w:szCs w:val="28"/>
        </w:rPr>
        <w:t xml:space="preserve"> по</w:t>
      </w:r>
      <w:r w:rsidR="00F86CE0" w:rsidRPr="00F86CE0">
        <w:rPr>
          <w:sz w:val="28"/>
          <w:szCs w:val="28"/>
        </w:rPr>
        <w:t xml:space="preserve"> ст</w:t>
      </w:r>
      <w:r w:rsidR="00F86CE0">
        <w:rPr>
          <w:sz w:val="28"/>
          <w:szCs w:val="28"/>
        </w:rPr>
        <w:t>.</w:t>
      </w:r>
      <w:r w:rsidR="00F86CE0" w:rsidRPr="00F86CE0">
        <w:rPr>
          <w:sz w:val="28"/>
          <w:szCs w:val="28"/>
        </w:rPr>
        <w:t xml:space="preserve"> 5.35, 5.36, 6.10, 6.23, 20.22</w:t>
      </w:r>
      <w:r w:rsidR="005E6892" w:rsidRPr="006D2245">
        <w:rPr>
          <w:sz w:val="28"/>
          <w:szCs w:val="28"/>
        </w:rPr>
        <w:t>;</w:t>
      </w:r>
    </w:p>
    <w:p w:rsidR="005E6892" w:rsidRPr="006D2245" w:rsidRDefault="00F86CE0" w:rsidP="006D224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05361">
        <w:rPr>
          <w:sz w:val="28"/>
          <w:szCs w:val="28"/>
        </w:rPr>
        <w:t xml:space="preserve">. </w:t>
      </w:r>
      <w:r w:rsidR="005E6892" w:rsidRPr="006D2245">
        <w:rPr>
          <w:sz w:val="28"/>
          <w:szCs w:val="28"/>
        </w:rPr>
        <w:t xml:space="preserve">Прочие неналоговые доходы - </w:t>
      </w:r>
      <w:r w:rsidRPr="00F86CE0">
        <w:rPr>
          <w:sz w:val="28"/>
          <w:szCs w:val="28"/>
        </w:rPr>
        <w:t>165,3</w:t>
      </w:r>
      <w:r w:rsidR="00C72FD4">
        <w:rPr>
          <w:sz w:val="28"/>
          <w:szCs w:val="28"/>
        </w:rPr>
        <w:t xml:space="preserve"> </w:t>
      </w:r>
      <w:r w:rsidR="005E6892" w:rsidRPr="006D2245">
        <w:rPr>
          <w:sz w:val="28"/>
          <w:szCs w:val="28"/>
        </w:rPr>
        <w:t xml:space="preserve">тыс. </w:t>
      </w:r>
      <w:r w:rsidR="002420F8">
        <w:rPr>
          <w:sz w:val="28"/>
          <w:szCs w:val="28"/>
        </w:rPr>
        <w:t>руб.</w:t>
      </w:r>
      <w:r w:rsidR="005E6892" w:rsidRPr="006D2245">
        <w:rPr>
          <w:sz w:val="28"/>
          <w:szCs w:val="28"/>
        </w:rPr>
        <w:t xml:space="preserve"> (100 % к уточненному плану и </w:t>
      </w:r>
      <w:r w:rsidR="00C72FD4">
        <w:rPr>
          <w:sz w:val="28"/>
          <w:szCs w:val="28"/>
        </w:rPr>
        <w:t>122,4</w:t>
      </w:r>
      <w:r w:rsidR="005E6892" w:rsidRPr="006D2245">
        <w:rPr>
          <w:sz w:val="28"/>
          <w:szCs w:val="28"/>
        </w:rPr>
        <w:t xml:space="preserve"> % к исполнению 201</w:t>
      </w:r>
      <w:r w:rsidR="00C72FD4">
        <w:rPr>
          <w:sz w:val="28"/>
          <w:szCs w:val="28"/>
        </w:rPr>
        <w:t>7</w:t>
      </w:r>
      <w:r w:rsidR="005E6892" w:rsidRPr="006D2245">
        <w:rPr>
          <w:sz w:val="28"/>
          <w:szCs w:val="28"/>
        </w:rPr>
        <w:t xml:space="preserve"> года).</w:t>
      </w:r>
    </w:p>
    <w:p w:rsidR="00DC46A6" w:rsidRPr="00DC46A6" w:rsidRDefault="00DC46A6" w:rsidP="00DC46A6">
      <w:pPr>
        <w:ind w:left="-567" w:firstLine="567"/>
        <w:jc w:val="both"/>
        <w:rPr>
          <w:sz w:val="28"/>
          <w:szCs w:val="28"/>
        </w:rPr>
      </w:pPr>
      <w:r w:rsidRPr="00DC46A6">
        <w:rPr>
          <w:sz w:val="28"/>
          <w:szCs w:val="28"/>
        </w:rPr>
        <w:t>Отклонение объема фактических поступлений налоговых и неналоговых</w:t>
      </w:r>
    </w:p>
    <w:p w:rsidR="00DC46A6" w:rsidRDefault="00DC46A6" w:rsidP="00C065B5">
      <w:pPr>
        <w:ind w:left="-567"/>
        <w:jc w:val="both"/>
        <w:rPr>
          <w:sz w:val="28"/>
          <w:szCs w:val="28"/>
        </w:rPr>
      </w:pPr>
      <w:r w:rsidRPr="00DC46A6">
        <w:rPr>
          <w:sz w:val="28"/>
          <w:szCs w:val="28"/>
        </w:rPr>
        <w:t>доходов от первоначально утвержденных показателей в 201</w:t>
      </w:r>
      <w:r w:rsidR="00C72FD4">
        <w:rPr>
          <w:sz w:val="28"/>
          <w:szCs w:val="28"/>
        </w:rPr>
        <w:t>8</w:t>
      </w:r>
      <w:r w:rsidRPr="00DC46A6">
        <w:rPr>
          <w:sz w:val="28"/>
          <w:szCs w:val="28"/>
        </w:rPr>
        <w:t xml:space="preserve"> году менее </w:t>
      </w:r>
      <w:r w:rsidR="00C065B5">
        <w:rPr>
          <w:sz w:val="28"/>
          <w:szCs w:val="28"/>
        </w:rPr>
        <w:t>1</w:t>
      </w:r>
      <w:r w:rsidR="00316656">
        <w:rPr>
          <w:sz w:val="28"/>
          <w:szCs w:val="28"/>
        </w:rPr>
        <w:t>5</w:t>
      </w:r>
      <w:r w:rsidRPr="00DC46A6">
        <w:rPr>
          <w:sz w:val="28"/>
          <w:szCs w:val="28"/>
        </w:rPr>
        <w:t>%</w:t>
      </w:r>
      <w:r w:rsidR="00C065B5">
        <w:rPr>
          <w:sz w:val="28"/>
          <w:szCs w:val="28"/>
        </w:rPr>
        <w:t>.</w:t>
      </w:r>
    </w:p>
    <w:p w:rsidR="00605361" w:rsidRPr="00DC46A6" w:rsidRDefault="00605361" w:rsidP="00C065B5">
      <w:pPr>
        <w:ind w:left="-567"/>
        <w:jc w:val="both"/>
        <w:rPr>
          <w:sz w:val="28"/>
          <w:szCs w:val="28"/>
        </w:rPr>
      </w:pPr>
    </w:p>
    <w:p w:rsidR="003A535E" w:rsidRDefault="006C3A7E" w:rsidP="00696F8F">
      <w:pPr>
        <w:shd w:val="clear" w:color="auto" w:fill="FFFFFF"/>
        <w:spacing w:before="10" w:after="10"/>
        <w:ind w:right="35"/>
        <w:rPr>
          <w:sz w:val="18"/>
        </w:rPr>
      </w:pPr>
      <w:r>
        <w:rPr>
          <w:b/>
          <w:sz w:val="28"/>
          <w:szCs w:val="28"/>
        </w:rPr>
        <w:t>3</w:t>
      </w:r>
      <w:r w:rsidR="00605361" w:rsidRPr="00605361">
        <w:rPr>
          <w:b/>
          <w:sz w:val="28"/>
          <w:szCs w:val="28"/>
        </w:rPr>
        <w:t>.2.</w:t>
      </w:r>
      <w:r w:rsidR="00605361">
        <w:rPr>
          <w:sz w:val="28"/>
          <w:szCs w:val="28"/>
        </w:rPr>
        <w:t xml:space="preserve"> </w:t>
      </w:r>
      <w:r w:rsidR="00867E26" w:rsidRPr="00696F8F">
        <w:rPr>
          <w:sz w:val="28"/>
          <w:szCs w:val="28"/>
        </w:rPr>
        <w:t>Безвозмездные поступления за 201</w:t>
      </w:r>
      <w:r w:rsidR="00316656">
        <w:rPr>
          <w:sz w:val="28"/>
          <w:szCs w:val="28"/>
        </w:rPr>
        <w:t>8</w:t>
      </w:r>
      <w:r w:rsidR="00867E26" w:rsidRPr="00696F8F">
        <w:rPr>
          <w:sz w:val="28"/>
          <w:szCs w:val="28"/>
        </w:rPr>
        <w:t xml:space="preserve"> год</w:t>
      </w:r>
      <w:r w:rsidR="00696F8F">
        <w:rPr>
          <w:sz w:val="28"/>
          <w:szCs w:val="28"/>
        </w:rPr>
        <w:t>:</w:t>
      </w:r>
      <w:r w:rsidR="003A535E" w:rsidRPr="003A535E">
        <w:rPr>
          <w:sz w:val="18"/>
        </w:rPr>
        <w:t xml:space="preserve"> </w:t>
      </w:r>
      <w:r w:rsidR="003A535E">
        <w:rPr>
          <w:sz w:val="18"/>
        </w:rPr>
        <w:t xml:space="preserve">       </w:t>
      </w:r>
    </w:p>
    <w:p w:rsidR="00867E26" w:rsidRPr="00104FCB" w:rsidRDefault="003A535E" w:rsidP="003A535E">
      <w:pPr>
        <w:shd w:val="clear" w:color="auto" w:fill="FFFFFF"/>
        <w:ind w:right="35"/>
        <w:jc w:val="right"/>
        <w:rPr>
          <w:sz w:val="36"/>
          <w:szCs w:val="28"/>
        </w:rPr>
      </w:pPr>
      <w:r w:rsidRPr="00104FCB">
        <w:rPr>
          <w:sz w:val="22"/>
        </w:rPr>
        <w:t xml:space="preserve">   </w:t>
      </w:r>
      <w:r w:rsidR="00AE59E7">
        <w:rPr>
          <w:sz w:val="22"/>
        </w:rPr>
        <w:t xml:space="preserve">тыс. </w:t>
      </w:r>
      <w:r w:rsidRPr="00104FCB">
        <w:rPr>
          <w:sz w:val="22"/>
        </w:rPr>
        <w:t>руб.</w:t>
      </w:r>
    </w:p>
    <w:tbl>
      <w:tblPr>
        <w:tblpPr w:leftFromText="180" w:rightFromText="180" w:vertAnchor="text" w:horzAnchor="page" w:tblpX="529" w:tblpY="129"/>
        <w:tblOverlap w:val="never"/>
        <w:tblW w:w="11144" w:type="dxa"/>
        <w:tblLook w:val="04A0" w:firstRow="1" w:lastRow="0" w:firstColumn="1" w:lastColumn="0" w:noHBand="0" w:noVBand="1"/>
      </w:tblPr>
      <w:tblGrid>
        <w:gridCol w:w="3888"/>
        <w:gridCol w:w="2446"/>
        <w:gridCol w:w="1540"/>
        <w:gridCol w:w="1417"/>
        <w:gridCol w:w="1853"/>
      </w:tblGrid>
      <w:tr w:rsidR="00AE59E7" w:rsidTr="00384548">
        <w:trPr>
          <w:trHeight w:val="1531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9E7" w:rsidRPr="003A535E" w:rsidRDefault="00AE59E7" w:rsidP="003A535E">
            <w:pPr>
              <w:jc w:val="center"/>
              <w:rPr>
                <w:b/>
                <w:szCs w:val="28"/>
              </w:rPr>
            </w:pPr>
            <w:r w:rsidRPr="003A535E">
              <w:rPr>
                <w:b/>
                <w:szCs w:val="28"/>
              </w:rPr>
              <w:t>Наименование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9E7" w:rsidRPr="003A535E" w:rsidRDefault="00AE59E7" w:rsidP="003A535E">
            <w:pPr>
              <w:jc w:val="center"/>
              <w:rPr>
                <w:b/>
                <w:szCs w:val="28"/>
              </w:rPr>
            </w:pPr>
            <w:r w:rsidRPr="003A535E">
              <w:rPr>
                <w:b/>
                <w:szCs w:val="28"/>
              </w:rPr>
              <w:t>КВД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9E7" w:rsidRPr="00754260" w:rsidRDefault="00AE59E7" w:rsidP="00754260">
            <w:pPr>
              <w:jc w:val="center"/>
              <w:rPr>
                <w:b/>
                <w:sz w:val="18"/>
                <w:szCs w:val="28"/>
              </w:rPr>
            </w:pPr>
            <w:r w:rsidRPr="003A535E">
              <w:rPr>
                <w:b/>
                <w:szCs w:val="28"/>
              </w:rPr>
              <w:t xml:space="preserve">Утверждено </w:t>
            </w:r>
            <w:r w:rsidRPr="003A535E">
              <w:rPr>
                <w:b/>
                <w:sz w:val="18"/>
                <w:szCs w:val="28"/>
              </w:rPr>
              <w:t xml:space="preserve">Решением ИГСД от </w:t>
            </w:r>
            <w:r w:rsidRPr="00754260">
              <w:rPr>
                <w:b/>
                <w:sz w:val="18"/>
                <w:szCs w:val="28"/>
              </w:rPr>
              <w:t xml:space="preserve">13.12.2017 </w:t>
            </w:r>
          </w:p>
          <w:p w:rsidR="00AE59E7" w:rsidRPr="0033413A" w:rsidRDefault="00AE59E7" w:rsidP="00754260">
            <w:pPr>
              <w:jc w:val="center"/>
              <w:rPr>
                <w:b/>
                <w:sz w:val="18"/>
                <w:szCs w:val="28"/>
              </w:rPr>
            </w:pPr>
            <w:r w:rsidRPr="00754260">
              <w:rPr>
                <w:b/>
                <w:sz w:val="18"/>
                <w:szCs w:val="28"/>
              </w:rPr>
              <w:t>№ 57-300</w:t>
            </w:r>
            <w:r w:rsidRPr="003A535E">
              <w:rPr>
                <w:b/>
                <w:sz w:val="18"/>
                <w:szCs w:val="28"/>
              </w:rPr>
              <w:t xml:space="preserve"> (в ред. от </w:t>
            </w:r>
            <w:r>
              <w:rPr>
                <w:b/>
                <w:sz w:val="18"/>
                <w:szCs w:val="28"/>
              </w:rPr>
              <w:t>19.12.2018 г.</w:t>
            </w:r>
            <w:r w:rsidRPr="003A535E">
              <w:rPr>
                <w:b/>
                <w:sz w:val="1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9E7" w:rsidRPr="003A535E" w:rsidRDefault="00AE59E7" w:rsidP="003A535E">
            <w:pPr>
              <w:jc w:val="center"/>
              <w:rPr>
                <w:b/>
                <w:szCs w:val="28"/>
              </w:rPr>
            </w:pPr>
            <w:r w:rsidRPr="003A535E">
              <w:rPr>
                <w:b/>
                <w:szCs w:val="28"/>
              </w:rPr>
              <w:t>Исполнено за отчетный период</w:t>
            </w:r>
          </w:p>
          <w:p w:rsidR="00AE59E7" w:rsidRPr="003A535E" w:rsidRDefault="00AE59E7" w:rsidP="003A535E">
            <w:pPr>
              <w:jc w:val="center"/>
              <w:rPr>
                <w:b/>
                <w:szCs w:val="28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9E7" w:rsidRPr="003A535E" w:rsidRDefault="00AE59E7" w:rsidP="00AE59E7">
            <w:pPr>
              <w:jc w:val="center"/>
              <w:rPr>
                <w:b/>
                <w:szCs w:val="28"/>
              </w:rPr>
            </w:pPr>
            <w:r w:rsidRPr="003A535E">
              <w:rPr>
                <w:b/>
                <w:bCs/>
                <w:szCs w:val="28"/>
              </w:rPr>
              <w:t xml:space="preserve">к утвержденным </w:t>
            </w:r>
            <w:r w:rsidRPr="003A535E">
              <w:rPr>
                <w:b/>
                <w:bCs/>
                <w:szCs w:val="28"/>
              </w:rPr>
              <w:br/>
              <w:t>назначениям</w:t>
            </w:r>
          </w:p>
        </w:tc>
      </w:tr>
      <w:tr w:rsidR="00AE59E7" w:rsidTr="00384548">
        <w:trPr>
          <w:trHeight w:val="255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Default="00AE59E7" w:rsidP="00AE59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Default="00AE59E7" w:rsidP="00AE59E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2.00.00.00.0.00.0.000.000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Pr="00384548" w:rsidRDefault="00AE59E7" w:rsidP="003845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4548">
              <w:rPr>
                <w:b/>
                <w:bCs/>
                <w:sz w:val="20"/>
                <w:szCs w:val="20"/>
              </w:rPr>
              <w:t>457</w:t>
            </w:r>
            <w:r w:rsidR="009D6834">
              <w:rPr>
                <w:b/>
                <w:bCs/>
                <w:sz w:val="20"/>
                <w:szCs w:val="20"/>
              </w:rPr>
              <w:t xml:space="preserve"> </w:t>
            </w:r>
            <w:r w:rsidRPr="00384548">
              <w:rPr>
                <w:b/>
                <w:bCs/>
                <w:sz w:val="20"/>
                <w:szCs w:val="20"/>
              </w:rPr>
              <w:t>304,7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Pr="00384548" w:rsidRDefault="00AE59E7" w:rsidP="003845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4548">
              <w:rPr>
                <w:b/>
                <w:bCs/>
                <w:sz w:val="20"/>
                <w:szCs w:val="20"/>
              </w:rPr>
              <w:t>386</w:t>
            </w:r>
            <w:r w:rsidR="009D6834">
              <w:rPr>
                <w:b/>
                <w:bCs/>
                <w:sz w:val="20"/>
                <w:szCs w:val="20"/>
              </w:rPr>
              <w:t xml:space="preserve"> </w:t>
            </w:r>
            <w:r w:rsidRPr="00384548">
              <w:rPr>
                <w:b/>
                <w:bCs/>
                <w:sz w:val="20"/>
                <w:szCs w:val="20"/>
              </w:rPr>
              <w:t>805,2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9E7" w:rsidRPr="00384548" w:rsidRDefault="00AE59E7" w:rsidP="003845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4548">
              <w:rPr>
                <w:b/>
                <w:bCs/>
                <w:sz w:val="20"/>
                <w:szCs w:val="20"/>
              </w:rPr>
              <w:t>85%</w:t>
            </w:r>
          </w:p>
        </w:tc>
      </w:tr>
      <w:tr w:rsidR="00AE59E7" w:rsidTr="00384548">
        <w:trPr>
          <w:trHeight w:val="765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Default="00AE59E7" w:rsidP="00AE59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Default="00AE59E7" w:rsidP="00AE59E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2.02.00.00.0.00.0.000.000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Pr="00384548" w:rsidRDefault="00AE59E7" w:rsidP="003845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4548">
              <w:rPr>
                <w:b/>
                <w:bCs/>
                <w:sz w:val="20"/>
                <w:szCs w:val="20"/>
              </w:rPr>
              <w:t>450</w:t>
            </w:r>
            <w:r w:rsidR="009D6834">
              <w:rPr>
                <w:b/>
                <w:bCs/>
                <w:sz w:val="20"/>
                <w:szCs w:val="20"/>
              </w:rPr>
              <w:t xml:space="preserve"> </w:t>
            </w:r>
            <w:r w:rsidRPr="00384548">
              <w:rPr>
                <w:b/>
                <w:bCs/>
                <w:sz w:val="20"/>
                <w:szCs w:val="20"/>
              </w:rPr>
              <w:t>417,8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Pr="00384548" w:rsidRDefault="00AE59E7" w:rsidP="003845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4548">
              <w:rPr>
                <w:b/>
                <w:bCs/>
                <w:sz w:val="20"/>
                <w:szCs w:val="20"/>
              </w:rPr>
              <w:t>380</w:t>
            </w:r>
            <w:r w:rsidR="009D6834">
              <w:rPr>
                <w:b/>
                <w:bCs/>
                <w:sz w:val="20"/>
                <w:szCs w:val="20"/>
              </w:rPr>
              <w:t xml:space="preserve"> </w:t>
            </w:r>
            <w:r w:rsidRPr="00384548">
              <w:rPr>
                <w:b/>
                <w:bCs/>
                <w:sz w:val="20"/>
                <w:szCs w:val="20"/>
              </w:rPr>
              <w:t>831,8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9E7" w:rsidRPr="00384548" w:rsidRDefault="00AE59E7" w:rsidP="003845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4548">
              <w:rPr>
                <w:b/>
                <w:bCs/>
                <w:sz w:val="20"/>
                <w:szCs w:val="20"/>
              </w:rPr>
              <w:t>85%</w:t>
            </w:r>
          </w:p>
        </w:tc>
      </w:tr>
      <w:tr w:rsidR="00AE59E7" w:rsidTr="00384548">
        <w:trPr>
          <w:trHeight w:val="51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9E7" w:rsidRDefault="00AE59E7" w:rsidP="00AE59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Default="00AE59E7" w:rsidP="00AE59E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2.02.10.00.0.00.0.000.151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Pr="00384548" w:rsidRDefault="00AE59E7" w:rsidP="003845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4548">
              <w:rPr>
                <w:b/>
                <w:bCs/>
                <w:sz w:val="20"/>
                <w:szCs w:val="20"/>
              </w:rPr>
              <w:t>24</w:t>
            </w:r>
            <w:r w:rsidR="009D6834">
              <w:rPr>
                <w:b/>
                <w:bCs/>
                <w:sz w:val="20"/>
                <w:szCs w:val="20"/>
              </w:rPr>
              <w:t xml:space="preserve"> </w:t>
            </w:r>
            <w:r w:rsidRPr="00384548">
              <w:rPr>
                <w:b/>
                <w:bCs/>
                <w:sz w:val="20"/>
                <w:szCs w:val="20"/>
              </w:rPr>
              <w:t>139,3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Pr="00384548" w:rsidRDefault="00AE59E7" w:rsidP="003845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4548">
              <w:rPr>
                <w:b/>
                <w:bCs/>
                <w:sz w:val="20"/>
                <w:szCs w:val="20"/>
              </w:rPr>
              <w:t>24</w:t>
            </w:r>
            <w:r w:rsidR="009D6834">
              <w:rPr>
                <w:b/>
                <w:bCs/>
                <w:sz w:val="20"/>
                <w:szCs w:val="20"/>
              </w:rPr>
              <w:t xml:space="preserve"> </w:t>
            </w:r>
            <w:r w:rsidRPr="00384548">
              <w:rPr>
                <w:b/>
                <w:bCs/>
                <w:sz w:val="20"/>
                <w:szCs w:val="20"/>
              </w:rPr>
              <w:t>139,3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9E7" w:rsidRPr="00384548" w:rsidRDefault="00AE59E7" w:rsidP="003845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4548">
              <w:rPr>
                <w:b/>
                <w:bCs/>
                <w:sz w:val="20"/>
                <w:szCs w:val="20"/>
              </w:rPr>
              <w:t>100%</w:t>
            </w:r>
          </w:p>
        </w:tc>
      </w:tr>
      <w:tr w:rsidR="00AE59E7" w:rsidTr="00384548">
        <w:trPr>
          <w:trHeight w:val="51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Default="00AE59E7" w:rsidP="00AE59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Default="00AE59E7" w:rsidP="00AE59E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2.02.30.00.0.00.0.000.151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Pr="00384548" w:rsidRDefault="00AE59E7" w:rsidP="003845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4548">
              <w:rPr>
                <w:b/>
                <w:bCs/>
                <w:sz w:val="20"/>
                <w:szCs w:val="20"/>
              </w:rPr>
              <w:t>624,1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Pr="00384548" w:rsidRDefault="00AE59E7" w:rsidP="003845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4548">
              <w:rPr>
                <w:b/>
                <w:bCs/>
                <w:sz w:val="20"/>
                <w:szCs w:val="20"/>
              </w:rPr>
              <w:t>624,1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9E7" w:rsidRPr="00384548" w:rsidRDefault="00AE59E7" w:rsidP="003845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4548">
              <w:rPr>
                <w:b/>
                <w:bCs/>
                <w:sz w:val="20"/>
                <w:szCs w:val="20"/>
              </w:rPr>
              <w:t>100%</w:t>
            </w:r>
          </w:p>
        </w:tc>
      </w:tr>
      <w:tr w:rsidR="00AE59E7" w:rsidTr="00384548">
        <w:trPr>
          <w:trHeight w:val="765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Default="00AE59E7" w:rsidP="00AE59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Default="00AE59E7" w:rsidP="00AE59E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2.02.30.02.4.00.0.000.151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Pr="00384548" w:rsidRDefault="00AE59E7" w:rsidP="003845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4548">
              <w:rPr>
                <w:b/>
                <w:bCs/>
                <w:sz w:val="20"/>
                <w:szCs w:val="20"/>
              </w:rPr>
              <w:t>27,7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Pr="00384548" w:rsidRDefault="00AE59E7" w:rsidP="003845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4548">
              <w:rPr>
                <w:b/>
                <w:bCs/>
                <w:sz w:val="20"/>
                <w:szCs w:val="20"/>
              </w:rPr>
              <w:t>27,7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9E7" w:rsidRPr="00384548" w:rsidRDefault="00AE59E7" w:rsidP="003845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4548">
              <w:rPr>
                <w:b/>
                <w:bCs/>
                <w:sz w:val="20"/>
                <w:szCs w:val="20"/>
              </w:rPr>
              <w:t>100%</w:t>
            </w:r>
          </w:p>
        </w:tc>
      </w:tr>
      <w:tr w:rsidR="00AE59E7" w:rsidTr="00384548">
        <w:trPr>
          <w:trHeight w:val="765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Default="00AE59E7" w:rsidP="00AE59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Default="00AE59E7" w:rsidP="00AE59E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2.02.35.11.8.00.0.000.151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Pr="00384548" w:rsidRDefault="00AE59E7" w:rsidP="003845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4548">
              <w:rPr>
                <w:b/>
                <w:bCs/>
                <w:sz w:val="20"/>
                <w:szCs w:val="20"/>
              </w:rPr>
              <w:t>596,4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Pr="00384548" w:rsidRDefault="00AE59E7" w:rsidP="003845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4548">
              <w:rPr>
                <w:b/>
                <w:bCs/>
                <w:sz w:val="20"/>
                <w:szCs w:val="20"/>
              </w:rPr>
              <w:t>596,4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9E7" w:rsidRPr="00384548" w:rsidRDefault="00AE59E7" w:rsidP="003845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4548">
              <w:rPr>
                <w:b/>
                <w:bCs/>
                <w:sz w:val="20"/>
                <w:szCs w:val="20"/>
              </w:rPr>
              <w:t>100%</w:t>
            </w:r>
          </w:p>
        </w:tc>
      </w:tr>
      <w:tr w:rsidR="00AE59E7" w:rsidTr="00384548">
        <w:trPr>
          <w:trHeight w:val="255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Default="00AE59E7" w:rsidP="00AE59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Default="00AE59E7" w:rsidP="00AE59E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2.02.40.00.0.00.0.000.151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Pr="00384548" w:rsidRDefault="00AE59E7" w:rsidP="003845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4548">
              <w:rPr>
                <w:b/>
                <w:bCs/>
                <w:sz w:val="20"/>
                <w:szCs w:val="20"/>
              </w:rPr>
              <w:t>420</w:t>
            </w:r>
            <w:r w:rsidR="009D6834">
              <w:rPr>
                <w:b/>
                <w:bCs/>
                <w:sz w:val="20"/>
                <w:szCs w:val="20"/>
              </w:rPr>
              <w:t xml:space="preserve"> </w:t>
            </w:r>
            <w:r w:rsidRPr="00384548">
              <w:rPr>
                <w:b/>
                <w:bCs/>
                <w:sz w:val="20"/>
                <w:szCs w:val="20"/>
              </w:rPr>
              <w:t>540,9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Pr="00384548" w:rsidRDefault="00AE59E7" w:rsidP="003845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4548">
              <w:rPr>
                <w:b/>
                <w:bCs/>
                <w:sz w:val="20"/>
                <w:szCs w:val="20"/>
              </w:rPr>
              <w:t>350</w:t>
            </w:r>
            <w:r w:rsidR="009D6834">
              <w:rPr>
                <w:b/>
                <w:bCs/>
                <w:sz w:val="20"/>
                <w:szCs w:val="20"/>
              </w:rPr>
              <w:t xml:space="preserve"> </w:t>
            </w:r>
            <w:r w:rsidRPr="00384548">
              <w:rPr>
                <w:b/>
                <w:bCs/>
                <w:sz w:val="20"/>
                <w:szCs w:val="20"/>
              </w:rPr>
              <w:t>954,9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9E7" w:rsidRPr="00384548" w:rsidRDefault="00AE59E7" w:rsidP="003845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4548">
              <w:rPr>
                <w:b/>
                <w:bCs/>
                <w:sz w:val="20"/>
                <w:szCs w:val="20"/>
              </w:rPr>
              <w:t>83%</w:t>
            </w:r>
          </w:p>
        </w:tc>
      </w:tr>
      <w:tr w:rsidR="00AE59E7" w:rsidTr="00384548">
        <w:trPr>
          <w:trHeight w:val="102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59E7" w:rsidRDefault="00AE59E7" w:rsidP="00AE59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Default="00AE59E7" w:rsidP="00AE59E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2.02.45.16.0.00.0.000.151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Pr="00384548" w:rsidRDefault="00AE59E7" w:rsidP="003845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4548">
              <w:rPr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9E7" w:rsidRPr="00384548" w:rsidRDefault="00AE59E7" w:rsidP="003845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45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9E7" w:rsidRPr="00384548" w:rsidRDefault="00AE59E7" w:rsidP="00384548">
            <w:pPr>
              <w:jc w:val="center"/>
              <w:rPr>
                <w:b/>
                <w:bCs/>
                <w:sz w:val="20"/>
                <w:szCs w:val="20"/>
              </w:rPr>
            </w:pPr>
            <w:r w:rsidRPr="00384548">
              <w:rPr>
                <w:b/>
                <w:bCs/>
                <w:sz w:val="20"/>
                <w:szCs w:val="20"/>
              </w:rPr>
              <w:t>0%</w:t>
            </w:r>
          </w:p>
        </w:tc>
      </w:tr>
      <w:tr w:rsidR="00AE7F2B" w:rsidTr="00AE7F2B">
        <w:trPr>
          <w:trHeight w:val="51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F2B" w:rsidRDefault="00AE7F2B" w:rsidP="00AE7F2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F2B" w:rsidRDefault="00AE7F2B" w:rsidP="00AE7F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2.02.49.99.9.00.0.000.151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F2B" w:rsidRPr="00AE7F2B" w:rsidRDefault="00AE7F2B" w:rsidP="00AE7F2B">
            <w:pPr>
              <w:jc w:val="center"/>
              <w:rPr>
                <w:b/>
                <w:bCs/>
                <w:sz w:val="20"/>
                <w:szCs w:val="20"/>
              </w:rPr>
            </w:pPr>
            <w:r w:rsidRPr="00AE7F2B">
              <w:rPr>
                <w:b/>
                <w:bCs/>
                <w:sz w:val="20"/>
                <w:szCs w:val="20"/>
              </w:rPr>
              <w:t>420</w:t>
            </w:r>
            <w:r w:rsidR="009D6834">
              <w:rPr>
                <w:b/>
                <w:bCs/>
                <w:sz w:val="20"/>
                <w:szCs w:val="20"/>
              </w:rPr>
              <w:t xml:space="preserve"> </w:t>
            </w:r>
            <w:r w:rsidRPr="00AE7F2B">
              <w:rPr>
                <w:b/>
                <w:bCs/>
                <w:sz w:val="20"/>
                <w:szCs w:val="20"/>
              </w:rPr>
              <w:t>190,9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F2B" w:rsidRPr="00AE7F2B" w:rsidRDefault="00AE7F2B" w:rsidP="00AE7F2B">
            <w:pPr>
              <w:jc w:val="center"/>
              <w:rPr>
                <w:b/>
                <w:bCs/>
                <w:sz w:val="20"/>
                <w:szCs w:val="20"/>
              </w:rPr>
            </w:pPr>
            <w:r w:rsidRPr="00AE7F2B">
              <w:rPr>
                <w:b/>
                <w:bCs/>
                <w:sz w:val="20"/>
                <w:szCs w:val="20"/>
              </w:rPr>
              <w:t>350</w:t>
            </w:r>
            <w:r w:rsidR="009D6834">
              <w:rPr>
                <w:b/>
                <w:bCs/>
                <w:sz w:val="20"/>
                <w:szCs w:val="20"/>
              </w:rPr>
              <w:t xml:space="preserve"> </w:t>
            </w:r>
            <w:r w:rsidRPr="00AE7F2B">
              <w:rPr>
                <w:b/>
                <w:bCs/>
                <w:sz w:val="20"/>
                <w:szCs w:val="20"/>
              </w:rPr>
              <w:t>954,9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F2B" w:rsidRPr="00AE7F2B" w:rsidRDefault="00AE7F2B" w:rsidP="00AE7F2B">
            <w:pPr>
              <w:jc w:val="center"/>
              <w:rPr>
                <w:b/>
                <w:bCs/>
                <w:sz w:val="20"/>
                <w:szCs w:val="20"/>
              </w:rPr>
            </w:pPr>
            <w:r w:rsidRPr="00AE7F2B">
              <w:rPr>
                <w:b/>
                <w:bCs/>
                <w:sz w:val="20"/>
                <w:szCs w:val="20"/>
              </w:rPr>
              <w:t>84%</w:t>
            </w:r>
          </w:p>
        </w:tc>
      </w:tr>
      <w:tr w:rsidR="00AE7F2B" w:rsidTr="00AE7F2B">
        <w:trPr>
          <w:trHeight w:val="51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F2B" w:rsidRDefault="00AE7F2B" w:rsidP="00AE7F2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F2B" w:rsidRDefault="00AE7F2B" w:rsidP="00AE7F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2.02.49.99.9.13.0.000.151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F2B" w:rsidRPr="00AE7F2B" w:rsidRDefault="00AE7F2B" w:rsidP="00AE7F2B">
            <w:pPr>
              <w:jc w:val="center"/>
              <w:rPr>
                <w:b/>
                <w:bCs/>
                <w:sz w:val="20"/>
                <w:szCs w:val="20"/>
              </w:rPr>
            </w:pPr>
            <w:r w:rsidRPr="00AE7F2B">
              <w:rPr>
                <w:b/>
                <w:bCs/>
                <w:sz w:val="20"/>
                <w:szCs w:val="20"/>
              </w:rPr>
              <w:t>420</w:t>
            </w:r>
            <w:r w:rsidR="009D6834">
              <w:rPr>
                <w:b/>
                <w:bCs/>
                <w:sz w:val="20"/>
                <w:szCs w:val="20"/>
              </w:rPr>
              <w:t xml:space="preserve"> </w:t>
            </w:r>
            <w:r w:rsidRPr="00AE7F2B">
              <w:rPr>
                <w:b/>
                <w:bCs/>
                <w:sz w:val="20"/>
                <w:szCs w:val="20"/>
              </w:rPr>
              <w:t>190,9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F2B" w:rsidRPr="00AE7F2B" w:rsidRDefault="00AE7F2B" w:rsidP="00AE7F2B">
            <w:pPr>
              <w:jc w:val="center"/>
              <w:rPr>
                <w:b/>
                <w:bCs/>
                <w:sz w:val="20"/>
                <w:szCs w:val="20"/>
              </w:rPr>
            </w:pPr>
            <w:r w:rsidRPr="00AE7F2B">
              <w:rPr>
                <w:b/>
                <w:bCs/>
                <w:sz w:val="20"/>
                <w:szCs w:val="20"/>
              </w:rPr>
              <w:t>350</w:t>
            </w:r>
            <w:r w:rsidR="009D6834">
              <w:rPr>
                <w:b/>
                <w:bCs/>
                <w:sz w:val="20"/>
                <w:szCs w:val="20"/>
              </w:rPr>
              <w:t xml:space="preserve"> </w:t>
            </w:r>
            <w:r w:rsidRPr="00AE7F2B">
              <w:rPr>
                <w:b/>
                <w:bCs/>
                <w:sz w:val="20"/>
                <w:szCs w:val="20"/>
              </w:rPr>
              <w:t>954,9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F2B" w:rsidRPr="00AE7F2B" w:rsidRDefault="00AE7F2B" w:rsidP="00AE7F2B">
            <w:pPr>
              <w:jc w:val="center"/>
              <w:rPr>
                <w:b/>
                <w:bCs/>
                <w:sz w:val="20"/>
                <w:szCs w:val="20"/>
              </w:rPr>
            </w:pPr>
            <w:r w:rsidRPr="00AE7F2B">
              <w:rPr>
                <w:b/>
                <w:bCs/>
                <w:sz w:val="20"/>
                <w:szCs w:val="20"/>
              </w:rPr>
              <w:t>84%</w:t>
            </w:r>
          </w:p>
        </w:tc>
      </w:tr>
      <w:tr w:rsidR="00370C3F" w:rsidTr="00370C3F">
        <w:trPr>
          <w:trHeight w:val="51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0C3F" w:rsidRPr="00AB2379" w:rsidRDefault="00370C3F" w:rsidP="00370C3F">
            <w:pPr>
              <w:rPr>
                <w:b/>
                <w:bCs/>
                <w:sz w:val="20"/>
                <w:szCs w:val="20"/>
              </w:rPr>
            </w:pPr>
            <w:r w:rsidRPr="00AB2379">
              <w:rPr>
                <w:b/>
                <w:bCs/>
                <w:sz w:val="20"/>
                <w:szCs w:val="20"/>
              </w:rPr>
              <w:lastRenderedPageBreak/>
              <w:t>БЕЗВОЗМЕЗДНЫЕ ПОСТУПЛЕНИЯ ОТ НЕГОСУДАРСТВЕННЫХ ОРГАНИЗАЦИЙ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0C3F" w:rsidRPr="00AB2379" w:rsidRDefault="00370C3F" w:rsidP="00370C3F">
            <w:pPr>
              <w:jc w:val="center"/>
              <w:rPr>
                <w:b/>
                <w:bCs/>
                <w:sz w:val="20"/>
                <w:szCs w:val="20"/>
              </w:rPr>
            </w:pPr>
            <w:r w:rsidRPr="00AB2379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B2379">
              <w:rPr>
                <w:b/>
                <w:bCs/>
                <w:sz w:val="20"/>
                <w:szCs w:val="20"/>
              </w:rPr>
              <w:t>04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B2379">
              <w:rPr>
                <w:b/>
                <w:bCs/>
                <w:sz w:val="20"/>
                <w:szCs w:val="20"/>
              </w:rPr>
              <w:t>00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B2379">
              <w:rPr>
                <w:b/>
                <w:bCs/>
                <w:sz w:val="20"/>
                <w:szCs w:val="20"/>
              </w:rPr>
              <w:t>00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B2379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B2379">
              <w:rPr>
                <w:b/>
                <w:bCs/>
                <w:sz w:val="20"/>
                <w:szCs w:val="20"/>
              </w:rPr>
              <w:t>00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B2379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B2379">
              <w:rPr>
                <w:b/>
                <w:bCs/>
                <w:sz w:val="20"/>
                <w:szCs w:val="20"/>
              </w:rPr>
              <w:t>000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B2379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C3F" w:rsidRPr="00370C3F" w:rsidRDefault="00370C3F" w:rsidP="00370C3F">
            <w:pPr>
              <w:jc w:val="center"/>
              <w:rPr>
                <w:b/>
                <w:bCs/>
                <w:sz w:val="20"/>
                <w:szCs w:val="20"/>
              </w:rPr>
            </w:pPr>
            <w:r w:rsidRPr="00370C3F">
              <w:rPr>
                <w:b/>
                <w:bCs/>
                <w:sz w:val="20"/>
                <w:szCs w:val="20"/>
              </w:rPr>
              <w:t>6</w:t>
            </w:r>
            <w:r w:rsidR="002C01C6">
              <w:rPr>
                <w:b/>
                <w:bCs/>
                <w:sz w:val="20"/>
                <w:szCs w:val="20"/>
              </w:rPr>
              <w:t xml:space="preserve"> </w:t>
            </w:r>
            <w:r w:rsidRPr="00370C3F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C3F" w:rsidRPr="00370C3F" w:rsidRDefault="00370C3F" w:rsidP="00370C3F">
            <w:pPr>
              <w:jc w:val="center"/>
              <w:rPr>
                <w:b/>
                <w:bCs/>
                <w:sz w:val="20"/>
                <w:szCs w:val="20"/>
              </w:rPr>
            </w:pPr>
            <w:r w:rsidRPr="00370C3F">
              <w:rPr>
                <w:b/>
                <w:bCs/>
                <w:sz w:val="20"/>
                <w:szCs w:val="20"/>
              </w:rPr>
              <w:t>6</w:t>
            </w:r>
            <w:r w:rsidR="002C01C6">
              <w:rPr>
                <w:b/>
                <w:bCs/>
                <w:sz w:val="20"/>
                <w:szCs w:val="20"/>
              </w:rPr>
              <w:t xml:space="preserve"> </w:t>
            </w:r>
            <w:r w:rsidRPr="00370C3F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3F" w:rsidRPr="00370C3F" w:rsidRDefault="00370C3F" w:rsidP="00370C3F">
            <w:pPr>
              <w:jc w:val="center"/>
              <w:rPr>
                <w:b/>
                <w:bCs/>
                <w:sz w:val="20"/>
                <w:szCs w:val="20"/>
              </w:rPr>
            </w:pPr>
            <w:r w:rsidRPr="00370C3F">
              <w:rPr>
                <w:b/>
                <w:bCs/>
                <w:sz w:val="20"/>
                <w:szCs w:val="20"/>
              </w:rPr>
              <w:t>100%</w:t>
            </w:r>
          </w:p>
        </w:tc>
      </w:tr>
      <w:tr w:rsidR="00370C3F" w:rsidTr="00370C3F">
        <w:trPr>
          <w:trHeight w:val="51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0C3F" w:rsidRPr="00AB2379" w:rsidRDefault="00370C3F" w:rsidP="00370C3F">
            <w:pPr>
              <w:rPr>
                <w:b/>
                <w:bCs/>
                <w:sz w:val="20"/>
                <w:szCs w:val="20"/>
              </w:rPr>
            </w:pPr>
            <w:r w:rsidRPr="00AB2379">
              <w:rPr>
                <w:b/>
                <w:bCs/>
                <w:sz w:val="20"/>
                <w:szCs w:val="20"/>
              </w:rPr>
              <w:t>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0C3F" w:rsidRPr="00AB2379" w:rsidRDefault="00370C3F" w:rsidP="00370C3F">
            <w:pPr>
              <w:jc w:val="center"/>
              <w:rPr>
                <w:b/>
                <w:bCs/>
                <w:sz w:val="20"/>
                <w:szCs w:val="20"/>
              </w:rPr>
            </w:pPr>
            <w:r w:rsidRPr="00AB2379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B2379">
              <w:rPr>
                <w:b/>
                <w:bCs/>
                <w:sz w:val="20"/>
                <w:szCs w:val="20"/>
              </w:rPr>
              <w:t>04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B2379">
              <w:rPr>
                <w:b/>
                <w:bCs/>
                <w:sz w:val="20"/>
                <w:szCs w:val="20"/>
              </w:rPr>
              <w:t>05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B2379">
              <w:rPr>
                <w:b/>
                <w:bCs/>
                <w:sz w:val="20"/>
                <w:szCs w:val="20"/>
              </w:rPr>
              <w:t>00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B2379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B2379">
              <w:rPr>
                <w:b/>
                <w:bCs/>
                <w:sz w:val="20"/>
                <w:szCs w:val="20"/>
              </w:rPr>
              <w:t>13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B2379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B2379">
              <w:rPr>
                <w:b/>
                <w:bCs/>
                <w:sz w:val="20"/>
                <w:szCs w:val="20"/>
              </w:rPr>
              <w:t>000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B2379">
              <w:rPr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C3F" w:rsidRPr="00370C3F" w:rsidRDefault="00370C3F" w:rsidP="00370C3F">
            <w:pPr>
              <w:jc w:val="center"/>
              <w:rPr>
                <w:b/>
                <w:bCs/>
                <w:sz w:val="20"/>
                <w:szCs w:val="20"/>
              </w:rPr>
            </w:pPr>
            <w:r w:rsidRPr="00370C3F">
              <w:rPr>
                <w:b/>
                <w:bCs/>
                <w:sz w:val="20"/>
                <w:szCs w:val="20"/>
              </w:rPr>
              <w:t>6</w:t>
            </w:r>
            <w:r w:rsidR="002C01C6">
              <w:rPr>
                <w:b/>
                <w:bCs/>
                <w:sz w:val="20"/>
                <w:szCs w:val="20"/>
              </w:rPr>
              <w:t xml:space="preserve"> </w:t>
            </w:r>
            <w:r w:rsidRPr="00370C3F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0C3F" w:rsidRPr="00370C3F" w:rsidRDefault="00370C3F" w:rsidP="00370C3F">
            <w:pPr>
              <w:jc w:val="center"/>
              <w:rPr>
                <w:b/>
                <w:bCs/>
                <w:sz w:val="20"/>
                <w:szCs w:val="20"/>
              </w:rPr>
            </w:pPr>
            <w:r w:rsidRPr="00370C3F">
              <w:rPr>
                <w:b/>
                <w:bCs/>
                <w:sz w:val="20"/>
                <w:szCs w:val="20"/>
              </w:rPr>
              <w:t>6</w:t>
            </w:r>
            <w:r w:rsidR="002C01C6">
              <w:rPr>
                <w:b/>
                <w:bCs/>
                <w:sz w:val="20"/>
                <w:szCs w:val="20"/>
              </w:rPr>
              <w:t xml:space="preserve"> </w:t>
            </w:r>
            <w:r w:rsidRPr="00370C3F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0C3F" w:rsidRPr="00370C3F" w:rsidRDefault="00370C3F" w:rsidP="00370C3F">
            <w:pPr>
              <w:jc w:val="center"/>
              <w:rPr>
                <w:b/>
                <w:bCs/>
                <w:sz w:val="20"/>
                <w:szCs w:val="20"/>
              </w:rPr>
            </w:pPr>
            <w:r w:rsidRPr="00370C3F">
              <w:rPr>
                <w:b/>
                <w:bCs/>
                <w:sz w:val="20"/>
                <w:szCs w:val="20"/>
              </w:rPr>
              <w:t>100%</w:t>
            </w:r>
          </w:p>
        </w:tc>
      </w:tr>
      <w:tr w:rsidR="00B82875" w:rsidTr="00B82875">
        <w:trPr>
          <w:trHeight w:val="51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875" w:rsidRDefault="00B82875" w:rsidP="00B828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875" w:rsidRDefault="00B82875" w:rsidP="00B8287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2.07.00.00.0.00.0.000.000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875" w:rsidRPr="00B82875" w:rsidRDefault="00B82875" w:rsidP="00B82875">
            <w:pPr>
              <w:jc w:val="center"/>
              <w:rPr>
                <w:b/>
                <w:bCs/>
                <w:sz w:val="20"/>
                <w:szCs w:val="20"/>
              </w:rPr>
            </w:pPr>
            <w:r w:rsidRPr="00B82875">
              <w:rPr>
                <w:b/>
                <w:bCs/>
                <w:sz w:val="20"/>
                <w:szCs w:val="20"/>
              </w:rPr>
              <w:t>386,9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875" w:rsidRPr="00B82875" w:rsidRDefault="00B82875" w:rsidP="00B82875">
            <w:pPr>
              <w:jc w:val="center"/>
              <w:rPr>
                <w:b/>
                <w:bCs/>
                <w:sz w:val="20"/>
                <w:szCs w:val="20"/>
              </w:rPr>
            </w:pPr>
            <w:r w:rsidRPr="00B82875">
              <w:rPr>
                <w:b/>
                <w:bCs/>
                <w:sz w:val="20"/>
                <w:szCs w:val="20"/>
              </w:rPr>
              <w:t>-526,6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875" w:rsidRPr="00B82875" w:rsidRDefault="00B82875" w:rsidP="00B82875">
            <w:pPr>
              <w:jc w:val="center"/>
              <w:rPr>
                <w:b/>
                <w:bCs/>
                <w:sz w:val="20"/>
                <w:szCs w:val="20"/>
              </w:rPr>
            </w:pPr>
            <w:r w:rsidRPr="00B82875">
              <w:rPr>
                <w:b/>
                <w:bCs/>
                <w:sz w:val="20"/>
                <w:szCs w:val="20"/>
              </w:rPr>
              <w:t>-136%</w:t>
            </w:r>
          </w:p>
        </w:tc>
      </w:tr>
      <w:tr w:rsidR="00B82875" w:rsidTr="00B82875">
        <w:trPr>
          <w:trHeight w:val="51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875" w:rsidRDefault="00B82875" w:rsidP="00B828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875" w:rsidRDefault="00B82875" w:rsidP="00B8287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2.07.05.00.0.13.0.000.180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875" w:rsidRPr="00B82875" w:rsidRDefault="00B82875" w:rsidP="00B82875">
            <w:pPr>
              <w:jc w:val="center"/>
              <w:rPr>
                <w:b/>
                <w:bCs/>
                <w:sz w:val="20"/>
                <w:szCs w:val="20"/>
              </w:rPr>
            </w:pPr>
            <w:r w:rsidRPr="00B82875">
              <w:rPr>
                <w:b/>
                <w:bCs/>
                <w:sz w:val="20"/>
                <w:szCs w:val="20"/>
              </w:rPr>
              <w:t>386,9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875" w:rsidRPr="00B82875" w:rsidRDefault="00B82875" w:rsidP="00B82875">
            <w:pPr>
              <w:jc w:val="center"/>
              <w:rPr>
                <w:b/>
                <w:bCs/>
                <w:sz w:val="20"/>
                <w:szCs w:val="20"/>
              </w:rPr>
            </w:pPr>
            <w:r w:rsidRPr="00B82875">
              <w:rPr>
                <w:b/>
                <w:bCs/>
                <w:sz w:val="20"/>
                <w:szCs w:val="20"/>
              </w:rPr>
              <w:t>-526,6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875" w:rsidRPr="00B82875" w:rsidRDefault="00B82875" w:rsidP="00B82875">
            <w:pPr>
              <w:jc w:val="center"/>
              <w:rPr>
                <w:b/>
                <w:bCs/>
                <w:sz w:val="20"/>
                <w:szCs w:val="20"/>
              </w:rPr>
            </w:pPr>
            <w:r w:rsidRPr="00B82875">
              <w:rPr>
                <w:b/>
                <w:bCs/>
                <w:sz w:val="20"/>
                <w:szCs w:val="20"/>
              </w:rPr>
              <w:t>-136%</w:t>
            </w:r>
          </w:p>
        </w:tc>
      </w:tr>
      <w:tr w:rsidR="00B82875" w:rsidTr="00B82875">
        <w:trPr>
          <w:trHeight w:val="2295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2875" w:rsidRDefault="00B82875" w:rsidP="00B828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875" w:rsidRDefault="00B82875" w:rsidP="00B8287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2.18.00.000.00.0000.000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875" w:rsidRPr="00B82875" w:rsidRDefault="00B82875" w:rsidP="00B82875">
            <w:pPr>
              <w:jc w:val="center"/>
              <w:rPr>
                <w:b/>
                <w:bCs/>
                <w:sz w:val="20"/>
                <w:szCs w:val="20"/>
              </w:rPr>
            </w:pPr>
            <w:r w:rsidRPr="00B82875">
              <w:rPr>
                <w:b/>
                <w:bCs/>
                <w:sz w:val="20"/>
                <w:szCs w:val="20"/>
              </w:rPr>
              <w:t>451,5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875" w:rsidRPr="00B82875" w:rsidRDefault="00B82875" w:rsidP="00B82875">
            <w:pPr>
              <w:jc w:val="center"/>
              <w:rPr>
                <w:b/>
                <w:bCs/>
                <w:sz w:val="20"/>
                <w:szCs w:val="20"/>
              </w:rPr>
            </w:pPr>
            <w:r w:rsidRPr="00B82875">
              <w:rPr>
                <w:b/>
                <w:bCs/>
                <w:sz w:val="20"/>
                <w:szCs w:val="20"/>
              </w:rPr>
              <w:t>451,5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875" w:rsidRPr="00B82875" w:rsidRDefault="00B82875" w:rsidP="00B82875">
            <w:pPr>
              <w:jc w:val="center"/>
              <w:rPr>
                <w:b/>
                <w:bCs/>
                <w:sz w:val="20"/>
                <w:szCs w:val="20"/>
              </w:rPr>
            </w:pPr>
            <w:r w:rsidRPr="00B82875">
              <w:rPr>
                <w:b/>
                <w:bCs/>
                <w:sz w:val="20"/>
                <w:szCs w:val="20"/>
              </w:rPr>
              <w:t>100%</w:t>
            </w:r>
          </w:p>
        </w:tc>
      </w:tr>
      <w:tr w:rsidR="00B82875" w:rsidTr="00B82875">
        <w:trPr>
          <w:trHeight w:val="765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2875" w:rsidRDefault="00B82875" w:rsidP="00B828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Доходы бюджетов городских поселений от возврата организациями остатков субсидий прошлых лет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875" w:rsidRDefault="00B82875" w:rsidP="00B8287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2.18.05.000.13.0000.180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875" w:rsidRPr="00B82875" w:rsidRDefault="00B82875" w:rsidP="00B82875">
            <w:pPr>
              <w:jc w:val="center"/>
              <w:rPr>
                <w:b/>
                <w:bCs/>
                <w:sz w:val="20"/>
                <w:szCs w:val="20"/>
              </w:rPr>
            </w:pPr>
            <w:r w:rsidRPr="00B82875">
              <w:rPr>
                <w:b/>
                <w:bCs/>
                <w:sz w:val="20"/>
                <w:szCs w:val="20"/>
              </w:rPr>
              <w:t>451,5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875" w:rsidRPr="00B82875" w:rsidRDefault="00B82875" w:rsidP="00B82875">
            <w:pPr>
              <w:jc w:val="center"/>
              <w:rPr>
                <w:b/>
                <w:bCs/>
                <w:sz w:val="20"/>
                <w:szCs w:val="20"/>
              </w:rPr>
            </w:pPr>
            <w:r w:rsidRPr="00B82875">
              <w:rPr>
                <w:b/>
                <w:bCs/>
                <w:sz w:val="20"/>
                <w:szCs w:val="20"/>
              </w:rPr>
              <w:t>451,5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875" w:rsidRPr="00B82875" w:rsidRDefault="00B82875" w:rsidP="00B82875">
            <w:pPr>
              <w:jc w:val="center"/>
              <w:rPr>
                <w:b/>
                <w:bCs/>
                <w:sz w:val="20"/>
                <w:szCs w:val="20"/>
              </w:rPr>
            </w:pPr>
            <w:r w:rsidRPr="00B82875">
              <w:rPr>
                <w:b/>
                <w:bCs/>
                <w:sz w:val="20"/>
                <w:szCs w:val="20"/>
              </w:rPr>
              <w:t>100%</w:t>
            </w:r>
          </w:p>
        </w:tc>
      </w:tr>
      <w:tr w:rsidR="00B82875" w:rsidTr="00B82875">
        <w:trPr>
          <w:trHeight w:val="102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2875" w:rsidRDefault="00B82875" w:rsidP="00B828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875" w:rsidRDefault="00B82875" w:rsidP="00B8287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2.19.00.000.00.0000.000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875" w:rsidRPr="00B82875" w:rsidRDefault="00B82875" w:rsidP="00B82875">
            <w:pPr>
              <w:jc w:val="center"/>
              <w:rPr>
                <w:b/>
                <w:bCs/>
                <w:sz w:val="20"/>
                <w:szCs w:val="20"/>
              </w:rPr>
            </w:pPr>
            <w:r w:rsidRPr="00B82875">
              <w:rPr>
                <w:b/>
                <w:bCs/>
                <w:sz w:val="20"/>
                <w:szCs w:val="20"/>
              </w:rPr>
              <w:t>-451,5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875" w:rsidRPr="00B82875" w:rsidRDefault="00B82875" w:rsidP="00B82875">
            <w:pPr>
              <w:jc w:val="center"/>
              <w:rPr>
                <w:b/>
                <w:bCs/>
                <w:sz w:val="20"/>
                <w:szCs w:val="20"/>
              </w:rPr>
            </w:pPr>
            <w:r w:rsidRPr="00B82875">
              <w:rPr>
                <w:b/>
                <w:bCs/>
                <w:sz w:val="20"/>
                <w:szCs w:val="20"/>
              </w:rPr>
              <w:t>-451,5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875" w:rsidRPr="00B82875" w:rsidRDefault="00B82875" w:rsidP="00B82875">
            <w:pPr>
              <w:jc w:val="center"/>
              <w:rPr>
                <w:b/>
                <w:bCs/>
                <w:sz w:val="20"/>
                <w:szCs w:val="20"/>
              </w:rPr>
            </w:pPr>
            <w:r w:rsidRPr="00B82875">
              <w:rPr>
                <w:b/>
                <w:bCs/>
                <w:sz w:val="20"/>
                <w:szCs w:val="20"/>
              </w:rPr>
              <w:t>100%</w:t>
            </w:r>
          </w:p>
        </w:tc>
      </w:tr>
      <w:tr w:rsidR="00B82875" w:rsidTr="00B82875">
        <w:trPr>
          <w:trHeight w:val="102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2875" w:rsidRDefault="00B82875" w:rsidP="00B828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2875" w:rsidRDefault="00B82875" w:rsidP="00B8287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2.19.00.000.13.0000.151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875" w:rsidRPr="00B82875" w:rsidRDefault="00B82875" w:rsidP="00B82875">
            <w:pPr>
              <w:jc w:val="center"/>
              <w:rPr>
                <w:b/>
                <w:bCs/>
                <w:sz w:val="20"/>
                <w:szCs w:val="20"/>
              </w:rPr>
            </w:pPr>
            <w:r w:rsidRPr="00B82875">
              <w:rPr>
                <w:b/>
                <w:bCs/>
                <w:sz w:val="20"/>
                <w:szCs w:val="20"/>
              </w:rPr>
              <w:t>-451,5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875" w:rsidRPr="00B82875" w:rsidRDefault="00B82875" w:rsidP="00B82875">
            <w:pPr>
              <w:jc w:val="center"/>
              <w:rPr>
                <w:b/>
                <w:bCs/>
                <w:sz w:val="20"/>
                <w:szCs w:val="20"/>
              </w:rPr>
            </w:pPr>
            <w:r w:rsidRPr="00B82875">
              <w:rPr>
                <w:b/>
                <w:bCs/>
                <w:sz w:val="20"/>
                <w:szCs w:val="20"/>
              </w:rPr>
              <w:t>-451,5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875" w:rsidRPr="00B82875" w:rsidRDefault="00B82875" w:rsidP="00B82875">
            <w:pPr>
              <w:jc w:val="center"/>
              <w:rPr>
                <w:b/>
                <w:bCs/>
                <w:sz w:val="20"/>
                <w:szCs w:val="20"/>
              </w:rPr>
            </w:pPr>
            <w:r w:rsidRPr="00B82875">
              <w:rPr>
                <w:b/>
                <w:bCs/>
                <w:sz w:val="20"/>
                <w:szCs w:val="20"/>
              </w:rPr>
              <w:t>100%</w:t>
            </w:r>
          </w:p>
        </w:tc>
      </w:tr>
    </w:tbl>
    <w:p w:rsidR="00867E26" w:rsidRPr="00293428" w:rsidRDefault="00867E26" w:rsidP="002F6898">
      <w:pPr>
        <w:shd w:val="clear" w:color="auto" w:fill="FFFFFF"/>
        <w:spacing w:before="10" w:after="10"/>
        <w:ind w:left="24" w:right="35" w:firstLine="518"/>
        <w:jc w:val="both"/>
      </w:pPr>
      <w:r w:rsidRPr="00293428">
        <w:rPr>
          <w:sz w:val="18"/>
        </w:rPr>
        <w:t xml:space="preserve">                                                                                                                                                        </w:t>
      </w:r>
      <w:r w:rsidR="00AD6DFD">
        <w:rPr>
          <w:sz w:val="18"/>
        </w:rPr>
        <w:t xml:space="preserve">                     </w:t>
      </w:r>
      <w:r w:rsidRPr="00293428">
        <w:rPr>
          <w:sz w:val="18"/>
        </w:rPr>
        <w:t xml:space="preserve">      </w:t>
      </w:r>
    </w:p>
    <w:p w:rsidR="00867E26" w:rsidRDefault="008C6E7F" w:rsidP="008C6E7F">
      <w:pPr>
        <w:shd w:val="clear" w:color="auto" w:fill="FFFFFF"/>
        <w:spacing w:before="10" w:after="10"/>
        <w:ind w:left="-567" w:right="35"/>
        <w:jc w:val="both"/>
        <w:rPr>
          <w:color w:val="0000FF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867E26" w:rsidRPr="000C7E95">
        <w:rPr>
          <w:color w:val="000000"/>
          <w:sz w:val="28"/>
          <w:szCs w:val="28"/>
        </w:rPr>
        <w:t>На долю безвозмездных поступлений в 201</w:t>
      </w:r>
      <w:r w:rsidR="009D6834">
        <w:rPr>
          <w:color w:val="000000"/>
          <w:sz w:val="28"/>
          <w:szCs w:val="28"/>
        </w:rPr>
        <w:t>8</w:t>
      </w:r>
      <w:r w:rsidR="00867E26" w:rsidRPr="000C7E95">
        <w:rPr>
          <w:color w:val="000000"/>
          <w:sz w:val="28"/>
          <w:szCs w:val="28"/>
        </w:rPr>
        <w:t xml:space="preserve"> году приходится </w:t>
      </w:r>
      <w:r w:rsidR="002E01EB">
        <w:rPr>
          <w:color w:val="000000"/>
          <w:sz w:val="28"/>
          <w:szCs w:val="28"/>
        </w:rPr>
        <w:t>91,2</w:t>
      </w:r>
      <w:r w:rsidR="00104FCB">
        <w:rPr>
          <w:color w:val="000000"/>
          <w:sz w:val="28"/>
          <w:szCs w:val="28"/>
        </w:rPr>
        <w:t xml:space="preserve"> </w:t>
      </w:r>
      <w:r w:rsidR="00867E26" w:rsidRPr="000C7E95">
        <w:rPr>
          <w:color w:val="000000"/>
          <w:sz w:val="28"/>
          <w:szCs w:val="28"/>
        </w:rPr>
        <w:t>% (</w:t>
      </w:r>
      <w:r w:rsidR="00383EA8" w:rsidRPr="00383EA8">
        <w:rPr>
          <w:color w:val="000000"/>
          <w:sz w:val="28"/>
          <w:szCs w:val="28"/>
        </w:rPr>
        <w:t>386 805,2</w:t>
      </w:r>
      <w:r w:rsidR="00867E26" w:rsidRPr="000C7E95">
        <w:rPr>
          <w:color w:val="000000"/>
          <w:sz w:val="28"/>
          <w:szCs w:val="28"/>
        </w:rPr>
        <w:t xml:space="preserve"> тыс. </w:t>
      </w:r>
      <w:r w:rsidR="002420F8">
        <w:rPr>
          <w:color w:val="000000"/>
          <w:sz w:val="28"/>
          <w:szCs w:val="28"/>
        </w:rPr>
        <w:t>руб.</w:t>
      </w:r>
      <w:r w:rsidR="00867E26" w:rsidRPr="000C7E95">
        <w:rPr>
          <w:color w:val="000000"/>
          <w:sz w:val="28"/>
          <w:szCs w:val="28"/>
        </w:rPr>
        <w:t xml:space="preserve">) от общего объема доходов </w:t>
      </w:r>
      <w:r w:rsidR="00E442EF" w:rsidRPr="000C7E95">
        <w:rPr>
          <w:color w:val="000000"/>
          <w:sz w:val="28"/>
          <w:szCs w:val="28"/>
        </w:rPr>
        <w:t>городского</w:t>
      </w:r>
      <w:r w:rsidR="003A0965">
        <w:rPr>
          <w:color w:val="000000"/>
          <w:sz w:val="28"/>
          <w:szCs w:val="28"/>
        </w:rPr>
        <w:t xml:space="preserve"> бюджета</w:t>
      </w:r>
      <w:r w:rsidR="00867E26" w:rsidRPr="000C7E95">
        <w:rPr>
          <w:color w:val="000000"/>
          <w:sz w:val="28"/>
          <w:szCs w:val="28"/>
        </w:rPr>
        <w:t>.</w:t>
      </w:r>
      <w:r w:rsidR="00867E26" w:rsidRPr="000C7E95">
        <w:rPr>
          <w:color w:val="0000FF"/>
          <w:sz w:val="28"/>
          <w:szCs w:val="28"/>
        </w:rPr>
        <w:t xml:space="preserve"> </w:t>
      </w:r>
    </w:p>
    <w:p w:rsidR="008C6E7F" w:rsidRDefault="008C6E7F" w:rsidP="008C6E7F">
      <w:pPr>
        <w:ind w:left="-567" w:right="-1" w:firstLine="567"/>
        <w:jc w:val="both"/>
        <w:rPr>
          <w:sz w:val="28"/>
          <w:szCs w:val="28"/>
        </w:rPr>
      </w:pPr>
      <w:r w:rsidRPr="008C6E7F">
        <w:rPr>
          <w:sz w:val="28"/>
          <w:szCs w:val="28"/>
        </w:rPr>
        <w:t>В 201</w:t>
      </w:r>
      <w:r w:rsidR="002E01EB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8C6E7F">
        <w:rPr>
          <w:sz w:val="28"/>
          <w:szCs w:val="28"/>
        </w:rPr>
        <w:t>году недополучено доходов в виде безвозмездных поступлений из</w:t>
      </w:r>
      <w:r>
        <w:rPr>
          <w:sz w:val="28"/>
          <w:szCs w:val="28"/>
        </w:rPr>
        <w:t xml:space="preserve"> </w:t>
      </w:r>
      <w:r w:rsidRPr="008C6E7F">
        <w:rPr>
          <w:sz w:val="28"/>
          <w:szCs w:val="28"/>
        </w:rPr>
        <w:t>других бюджетов бюджетной системы Российской Федерации на сумму</w:t>
      </w:r>
      <w:r>
        <w:rPr>
          <w:sz w:val="28"/>
          <w:szCs w:val="28"/>
        </w:rPr>
        <w:t xml:space="preserve"> </w:t>
      </w:r>
      <w:r w:rsidR="00302FC0">
        <w:rPr>
          <w:sz w:val="28"/>
          <w:szCs w:val="28"/>
        </w:rPr>
        <w:t>70 499,5</w:t>
      </w:r>
      <w:r>
        <w:rPr>
          <w:sz w:val="28"/>
          <w:szCs w:val="28"/>
        </w:rPr>
        <w:t xml:space="preserve"> </w:t>
      </w:r>
      <w:r w:rsidRPr="008C6E7F">
        <w:rPr>
          <w:sz w:val="28"/>
          <w:szCs w:val="28"/>
        </w:rPr>
        <w:t>тыс.</w:t>
      </w:r>
      <w:r w:rsidR="00E86903">
        <w:rPr>
          <w:sz w:val="28"/>
          <w:szCs w:val="28"/>
        </w:rPr>
        <w:t xml:space="preserve"> </w:t>
      </w:r>
      <w:r w:rsidRPr="008C6E7F">
        <w:rPr>
          <w:sz w:val="28"/>
          <w:szCs w:val="28"/>
        </w:rPr>
        <w:t>руб.</w:t>
      </w:r>
    </w:p>
    <w:p w:rsidR="00605361" w:rsidRDefault="00605361" w:rsidP="008C6E7F">
      <w:pPr>
        <w:ind w:left="-567" w:right="-1" w:firstLine="567"/>
        <w:jc w:val="both"/>
        <w:rPr>
          <w:sz w:val="28"/>
          <w:szCs w:val="28"/>
        </w:rPr>
      </w:pPr>
    </w:p>
    <w:p w:rsidR="006342AA" w:rsidRDefault="00C065B5" w:rsidP="006F22E8">
      <w:pPr>
        <w:ind w:left="-567" w:firstLine="567"/>
        <w:jc w:val="both"/>
        <w:rPr>
          <w:b/>
        </w:rPr>
      </w:pPr>
      <w:r w:rsidRPr="00C065B5">
        <w:rPr>
          <w:sz w:val="28"/>
          <w:szCs w:val="28"/>
        </w:rPr>
        <w:t>Динамика показателей планирования доходов за</w:t>
      </w:r>
      <w:r>
        <w:rPr>
          <w:sz w:val="28"/>
          <w:szCs w:val="28"/>
        </w:rPr>
        <w:t xml:space="preserve"> </w:t>
      </w:r>
      <w:r w:rsidRPr="00C065B5">
        <w:rPr>
          <w:sz w:val="28"/>
          <w:szCs w:val="28"/>
        </w:rPr>
        <w:t>201</w:t>
      </w:r>
      <w:r w:rsidR="00A36E26">
        <w:rPr>
          <w:sz w:val="28"/>
          <w:szCs w:val="28"/>
        </w:rPr>
        <w:t>4</w:t>
      </w:r>
      <w:r w:rsidRPr="00C065B5">
        <w:rPr>
          <w:sz w:val="28"/>
          <w:szCs w:val="28"/>
        </w:rPr>
        <w:t>-201</w:t>
      </w:r>
      <w:r w:rsidR="00A36E26">
        <w:rPr>
          <w:sz w:val="28"/>
          <w:szCs w:val="28"/>
        </w:rPr>
        <w:t>8</w:t>
      </w:r>
      <w:r w:rsidRPr="00C065B5">
        <w:rPr>
          <w:sz w:val="28"/>
          <w:szCs w:val="28"/>
        </w:rPr>
        <w:t xml:space="preserve"> годы представлена в следующей таблице:</w:t>
      </w:r>
    </w:p>
    <w:p w:rsidR="00867E26" w:rsidRPr="005511F8" w:rsidRDefault="007A5633" w:rsidP="00867E26">
      <w:pPr>
        <w:shd w:val="clear" w:color="auto" w:fill="FFFFFF"/>
        <w:tabs>
          <w:tab w:val="left" w:pos="3686"/>
        </w:tabs>
        <w:spacing w:before="10" w:after="10"/>
        <w:jc w:val="right"/>
        <w:rPr>
          <w:i/>
          <w:color w:val="000000"/>
          <w:spacing w:val="-1"/>
        </w:rPr>
      </w:pPr>
      <w:r w:rsidRPr="00293428">
        <w:rPr>
          <w:sz w:val="18"/>
        </w:rPr>
        <w:t>тыс.</w:t>
      </w:r>
      <w:r w:rsidRPr="008E1381">
        <w:rPr>
          <w:sz w:val="18"/>
        </w:rPr>
        <w:t xml:space="preserve"> </w:t>
      </w:r>
      <w:r w:rsidRPr="00293428">
        <w:rPr>
          <w:sz w:val="18"/>
        </w:rPr>
        <w:t>руб.</w:t>
      </w:r>
    </w:p>
    <w:tbl>
      <w:tblPr>
        <w:tblW w:w="1049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0"/>
        <w:gridCol w:w="1701"/>
        <w:gridCol w:w="1304"/>
        <w:gridCol w:w="1560"/>
        <w:gridCol w:w="1417"/>
        <w:gridCol w:w="1560"/>
        <w:gridCol w:w="1560"/>
      </w:tblGrid>
      <w:tr w:rsidR="00A36E26" w:rsidRPr="0003710C" w:rsidTr="006342AA">
        <w:trPr>
          <w:cantSplit/>
          <w:trHeight w:val="503"/>
        </w:trPr>
        <w:tc>
          <w:tcPr>
            <w:tcW w:w="3091" w:type="dxa"/>
            <w:gridSpan w:val="2"/>
            <w:vAlign w:val="center"/>
          </w:tcPr>
          <w:p w:rsidR="00A36E26" w:rsidRPr="008B451B" w:rsidRDefault="00A36E26" w:rsidP="00A36E26">
            <w:pPr>
              <w:spacing w:before="10" w:after="10"/>
              <w:jc w:val="center"/>
              <w:rPr>
                <w:b/>
                <w:color w:val="000000"/>
              </w:rPr>
            </w:pPr>
            <w:r w:rsidRPr="008B451B">
              <w:rPr>
                <w:b/>
                <w:color w:val="000000"/>
              </w:rPr>
              <w:t xml:space="preserve">Показатели </w:t>
            </w:r>
          </w:p>
          <w:p w:rsidR="00A36E26" w:rsidRPr="008B451B" w:rsidRDefault="00A36E26" w:rsidP="00A36E26">
            <w:pPr>
              <w:spacing w:before="10" w:after="10"/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</w:tcPr>
          <w:p w:rsidR="00A36E26" w:rsidRPr="008B451B" w:rsidRDefault="00A36E26" w:rsidP="00A36E26">
            <w:pPr>
              <w:spacing w:before="10" w:after="10"/>
              <w:jc w:val="center"/>
              <w:rPr>
                <w:b/>
                <w:color w:val="000000"/>
              </w:rPr>
            </w:pPr>
            <w:r w:rsidRPr="008B451B">
              <w:rPr>
                <w:b/>
                <w:color w:val="000000"/>
              </w:rPr>
              <w:t>2014 год</w:t>
            </w:r>
          </w:p>
        </w:tc>
        <w:tc>
          <w:tcPr>
            <w:tcW w:w="1560" w:type="dxa"/>
          </w:tcPr>
          <w:p w:rsidR="00A36E26" w:rsidRPr="008B451B" w:rsidRDefault="00A36E26" w:rsidP="00A36E26">
            <w:pPr>
              <w:spacing w:before="10" w:after="10"/>
              <w:jc w:val="center"/>
              <w:rPr>
                <w:b/>
                <w:color w:val="000000"/>
              </w:rPr>
            </w:pPr>
            <w:r w:rsidRPr="008B451B">
              <w:rPr>
                <w:b/>
                <w:color w:val="000000"/>
              </w:rPr>
              <w:t>2015 год</w:t>
            </w:r>
          </w:p>
        </w:tc>
        <w:tc>
          <w:tcPr>
            <w:tcW w:w="1417" w:type="dxa"/>
          </w:tcPr>
          <w:p w:rsidR="00A36E26" w:rsidRPr="008B451B" w:rsidRDefault="00A36E26" w:rsidP="00A36E26">
            <w:pPr>
              <w:spacing w:before="10" w:after="10"/>
              <w:jc w:val="center"/>
              <w:rPr>
                <w:b/>
                <w:color w:val="000000"/>
              </w:rPr>
            </w:pPr>
            <w:r w:rsidRPr="008B451B">
              <w:rPr>
                <w:b/>
                <w:color w:val="000000"/>
              </w:rPr>
              <w:t>2016 год</w:t>
            </w:r>
          </w:p>
        </w:tc>
        <w:tc>
          <w:tcPr>
            <w:tcW w:w="1560" w:type="dxa"/>
          </w:tcPr>
          <w:p w:rsidR="00A36E26" w:rsidRPr="008B451B" w:rsidRDefault="00A36E26" w:rsidP="00A36E26">
            <w:pPr>
              <w:spacing w:before="10" w:after="10"/>
              <w:jc w:val="center"/>
              <w:rPr>
                <w:b/>
                <w:color w:val="000000"/>
              </w:rPr>
            </w:pPr>
            <w:r w:rsidRPr="008B451B">
              <w:rPr>
                <w:b/>
                <w:color w:val="000000"/>
              </w:rPr>
              <w:t>201</w:t>
            </w:r>
            <w:r>
              <w:rPr>
                <w:b/>
                <w:color w:val="000000"/>
              </w:rPr>
              <w:t>7</w:t>
            </w:r>
            <w:r w:rsidRPr="008B451B">
              <w:rPr>
                <w:b/>
                <w:color w:val="000000"/>
              </w:rPr>
              <w:t xml:space="preserve"> год</w:t>
            </w:r>
          </w:p>
        </w:tc>
        <w:tc>
          <w:tcPr>
            <w:tcW w:w="1560" w:type="dxa"/>
          </w:tcPr>
          <w:p w:rsidR="00A36E26" w:rsidRPr="008B451B" w:rsidRDefault="00A36E26" w:rsidP="00AB07B4">
            <w:pPr>
              <w:spacing w:before="10" w:after="10"/>
              <w:jc w:val="center"/>
              <w:rPr>
                <w:b/>
                <w:color w:val="000000"/>
              </w:rPr>
            </w:pPr>
            <w:r w:rsidRPr="008B451B">
              <w:rPr>
                <w:b/>
                <w:color w:val="000000"/>
              </w:rPr>
              <w:t>201</w:t>
            </w:r>
            <w:r w:rsidR="00AB07B4">
              <w:rPr>
                <w:b/>
                <w:color w:val="000000"/>
              </w:rPr>
              <w:t>8</w:t>
            </w:r>
            <w:r w:rsidRPr="008B451B">
              <w:rPr>
                <w:b/>
                <w:color w:val="000000"/>
              </w:rPr>
              <w:t xml:space="preserve"> год</w:t>
            </w:r>
          </w:p>
        </w:tc>
      </w:tr>
      <w:tr w:rsidR="00225032" w:rsidRPr="005511F8" w:rsidTr="006342AA">
        <w:trPr>
          <w:cantSplit/>
        </w:trPr>
        <w:tc>
          <w:tcPr>
            <w:tcW w:w="1390" w:type="dxa"/>
            <w:vMerge w:val="restart"/>
            <w:vAlign w:val="center"/>
          </w:tcPr>
          <w:p w:rsidR="00225032" w:rsidRPr="006342AA" w:rsidRDefault="00225032" w:rsidP="00225032">
            <w:pPr>
              <w:spacing w:before="10" w:after="10"/>
              <w:jc w:val="center"/>
              <w:rPr>
                <w:b/>
                <w:color w:val="000000"/>
              </w:rPr>
            </w:pPr>
            <w:r w:rsidRPr="006342AA">
              <w:rPr>
                <w:b/>
                <w:color w:val="000000"/>
              </w:rPr>
              <w:t>ДОХОДЫ</w:t>
            </w:r>
          </w:p>
        </w:tc>
        <w:tc>
          <w:tcPr>
            <w:tcW w:w="1701" w:type="dxa"/>
            <w:vAlign w:val="center"/>
          </w:tcPr>
          <w:p w:rsidR="00225032" w:rsidRPr="006342AA" w:rsidRDefault="00225032" w:rsidP="00225032">
            <w:pPr>
              <w:spacing w:before="10" w:after="10"/>
              <w:rPr>
                <w:i/>
                <w:color w:val="000000"/>
                <w:sz w:val="22"/>
                <w:szCs w:val="22"/>
                <w:lang w:val="en-US"/>
              </w:rPr>
            </w:pPr>
            <w:r w:rsidRPr="006342AA">
              <w:rPr>
                <w:i/>
                <w:color w:val="000000"/>
                <w:sz w:val="22"/>
                <w:szCs w:val="22"/>
              </w:rPr>
              <w:t>Утверждено</w:t>
            </w:r>
          </w:p>
        </w:tc>
        <w:tc>
          <w:tcPr>
            <w:tcW w:w="1304" w:type="dxa"/>
            <w:vAlign w:val="center"/>
          </w:tcPr>
          <w:p w:rsidR="00225032" w:rsidRPr="006342AA" w:rsidRDefault="00225032" w:rsidP="00225032">
            <w:pPr>
              <w:spacing w:before="10" w:after="10"/>
              <w:jc w:val="center"/>
              <w:rPr>
                <w:color w:val="000000"/>
              </w:rPr>
            </w:pPr>
            <w:r w:rsidRPr="006342AA">
              <w:rPr>
                <w:color w:val="000000"/>
              </w:rPr>
              <w:t>483 813,6</w:t>
            </w:r>
          </w:p>
        </w:tc>
        <w:tc>
          <w:tcPr>
            <w:tcW w:w="1560" w:type="dxa"/>
            <w:vAlign w:val="center"/>
          </w:tcPr>
          <w:p w:rsidR="00225032" w:rsidRPr="006342AA" w:rsidRDefault="00225032" w:rsidP="00225032">
            <w:pPr>
              <w:spacing w:before="10" w:after="10"/>
              <w:jc w:val="center"/>
              <w:rPr>
                <w:color w:val="000000"/>
              </w:rPr>
            </w:pPr>
            <w:r w:rsidRPr="006342AA">
              <w:rPr>
                <w:color w:val="000000"/>
              </w:rPr>
              <w:t>422 689,6</w:t>
            </w:r>
          </w:p>
        </w:tc>
        <w:tc>
          <w:tcPr>
            <w:tcW w:w="1417" w:type="dxa"/>
            <w:vAlign w:val="center"/>
          </w:tcPr>
          <w:p w:rsidR="00225032" w:rsidRPr="006342AA" w:rsidRDefault="00225032" w:rsidP="00225032">
            <w:pPr>
              <w:spacing w:before="10" w:after="10"/>
              <w:jc w:val="center"/>
              <w:rPr>
                <w:color w:val="000000"/>
              </w:rPr>
            </w:pPr>
            <w:r w:rsidRPr="006342AA">
              <w:rPr>
                <w:color w:val="000000"/>
              </w:rPr>
              <w:t>520 833,5</w:t>
            </w:r>
          </w:p>
        </w:tc>
        <w:tc>
          <w:tcPr>
            <w:tcW w:w="1560" w:type="dxa"/>
            <w:vAlign w:val="center"/>
          </w:tcPr>
          <w:p w:rsidR="00225032" w:rsidRPr="00A36E26" w:rsidRDefault="00225032" w:rsidP="00225032">
            <w:pPr>
              <w:jc w:val="center"/>
              <w:rPr>
                <w:bCs/>
              </w:rPr>
            </w:pPr>
            <w:r w:rsidRPr="006342AA">
              <w:rPr>
                <w:bCs/>
              </w:rPr>
              <w:t>575 936,9</w:t>
            </w:r>
          </w:p>
        </w:tc>
        <w:tc>
          <w:tcPr>
            <w:tcW w:w="1560" w:type="dxa"/>
            <w:vAlign w:val="center"/>
          </w:tcPr>
          <w:p w:rsidR="00225032" w:rsidRPr="00A36E26" w:rsidRDefault="00112A96" w:rsidP="00225032">
            <w:pPr>
              <w:jc w:val="center"/>
              <w:rPr>
                <w:bCs/>
              </w:rPr>
            </w:pPr>
            <w:r w:rsidRPr="00112A96">
              <w:rPr>
                <w:bCs/>
              </w:rPr>
              <w:t>500 648,8</w:t>
            </w:r>
          </w:p>
        </w:tc>
      </w:tr>
      <w:tr w:rsidR="00225032" w:rsidRPr="005511F8" w:rsidTr="006342AA">
        <w:trPr>
          <w:cantSplit/>
        </w:trPr>
        <w:tc>
          <w:tcPr>
            <w:tcW w:w="1390" w:type="dxa"/>
            <w:vMerge/>
            <w:vAlign w:val="center"/>
          </w:tcPr>
          <w:p w:rsidR="00225032" w:rsidRPr="0081143E" w:rsidRDefault="00225032" w:rsidP="00225032">
            <w:pPr>
              <w:spacing w:before="10" w:after="1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225032" w:rsidRPr="006342AA" w:rsidRDefault="00225032" w:rsidP="00225032">
            <w:pPr>
              <w:spacing w:before="10" w:after="10"/>
              <w:rPr>
                <w:i/>
                <w:color w:val="000000"/>
                <w:sz w:val="22"/>
                <w:szCs w:val="22"/>
              </w:rPr>
            </w:pPr>
            <w:r w:rsidRPr="006342AA">
              <w:rPr>
                <w:i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304" w:type="dxa"/>
            <w:vAlign w:val="center"/>
          </w:tcPr>
          <w:p w:rsidR="00225032" w:rsidRPr="006342AA" w:rsidRDefault="00225032" w:rsidP="00225032">
            <w:pPr>
              <w:spacing w:before="10" w:after="10"/>
              <w:jc w:val="center"/>
              <w:rPr>
                <w:color w:val="000000"/>
              </w:rPr>
            </w:pPr>
            <w:r w:rsidRPr="006342AA">
              <w:rPr>
                <w:color w:val="000000"/>
              </w:rPr>
              <w:t>379 345,1</w:t>
            </w:r>
          </w:p>
        </w:tc>
        <w:tc>
          <w:tcPr>
            <w:tcW w:w="1560" w:type="dxa"/>
            <w:vAlign w:val="center"/>
          </w:tcPr>
          <w:p w:rsidR="00225032" w:rsidRPr="006342AA" w:rsidRDefault="00225032" w:rsidP="00225032">
            <w:pPr>
              <w:spacing w:before="10" w:after="10"/>
              <w:jc w:val="center"/>
              <w:rPr>
                <w:color w:val="000000"/>
              </w:rPr>
            </w:pPr>
            <w:r w:rsidRPr="006342AA">
              <w:rPr>
                <w:color w:val="000000"/>
              </w:rPr>
              <w:t>391 486,7</w:t>
            </w:r>
          </w:p>
        </w:tc>
        <w:tc>
          <w:tcPr>
            <w:tcW w:w="1417" w:type="dxa"/>
            <w:vAlign w:val="center"/>
          </w:tcPr>
          <w:p w:rsidR="00225032" w:rsidRPr="006342AA" w:rsidRDefault="00225032" w:rsidP="00225032">
            <w:pPr>
              <w:spacing w:before="10" w:after="10"/>
              <w:jc w:val="center"/>
              <w:rPr>
                <w:color w:val="000000"/>
              </w:rPr>
            </w:pPr>
            <w:r w:rsidRPr="006342AA">
              <w:rPr>
                <w:color w:val="000000"/>
              </w:rPr>
              <w:t>514 433,3</w:t>
            </w:r>
          </w:p>
        </w:tc>
        <w:tc>
          <w:tcPr>
            <w:tcW w:w="1560" w:type="dxa"/>
            <w:vAlign w:val="center"/>
          </w:tcPr>
          <w:p w:rsidR="00225032" w:rsidRPr="006342AA" w:rsidRDefault="00225032" w:rsidP="00225032">
            <w:pPr>
              <w:spacing w:before="10" w:after="10"/>
              <w:jc w:val="center"/>
              <w:rPr>
                <w:color w:val="000000"/>
              </w:rPr>
            </w:pPr>
            <w:r w:rsidRPr="006342AA">
              <w:rPr>
                <w:bCs/>
              </w:rPr>
              <w:t>426 024,8</w:t>
            </w:r>
          </w:p>
        </w:tc>
        <w:tc>
          <w:tcPr>
            <w:tcW w:w="1560" w:type="dxa"/>
            <w:vAlign w:val="center"/>
          </w:tcPr>
          <w:p w:rsidR="00225032" w:rsidRPr="006342AA" w:rsidRDefault="00225032" w:rsidP="00112A96">
            <w:pPr>
              <w:spacing w:before="10" w:after="10"/>
              <w:jc w:val="center"/>
              <w:rPr>
                <w:color w:val="000000"/>
              </w:rPr>
            </w:pPr>
            <w:r w:rsidRPr="006342AA">
              <w:rPr>
                <w:bCs/>
              </w:rPr>
              <w:t>42</w:t>
            </w:r>
            <w:r w:rsidR="00112A96">
              <w:rPr>
                <w:bCs/>
              </w:rPr>
              <w:t>4</w:t>
            </w:r>
            <w:r w:rsidRPr="006342AA">
              <w:rPr>
                <w:bCs/>
              </w:rPr>
              <w:t> 024,</w:t>
            </w:r>
            <w:r w:rsidR="00112A96">
              <w:rPr>
                <w:bCs/>
              </w:rPr>
              <w:t>4</w:t>
            </w:r>
          </w:p>
        </w:tc>
      </w:tr>
      <w:tr w:rsidR="00225032" w:rsidRPr="005511F8" w:rsidTr="006342AA">
        <w:trPr>
          <w:cantSplit/>
        </w:trPr>
        <w:tc>
          <w:tcPr>
            <w:tcW w:w="1390" w:type="dxa"/>
            <w:vMerge/>
            <w:vAlign w:val="center"/>
          </w:tcPr>
          <w:p w:rsidR="00225032" w:rsidRPr="0081143E" w:rsidRDefault="00225032" w:rsidP="00225032">
            <w:pPr>
              <w:spacing w:before="10" w:after="1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225032" w:rsidRPr="006342AA" w:rsidRDefault="00225032" w:rsidP="00225032">
            <w:pPr>
              <w:spacing w:before="10" w:after="10"/>
              <w:rPr>
                <w:i/>
                <w:color w:val="000000"/>
                <w:sz w:val="22"/>
                <w:szCs w:val="22"/>
              </w:rPr>
            </w:pPr>
            <w:r w:rsidRPr="006342AA">
              <w:rPr>
                <w:i/>
                <w:color w:val="000000"/>
                <w:sz w:val="22"/>
                <w:szCs w:val="22"/>
                <w:lang w:val="en-US"/>
              </w:rPr>
              <w:t xml:space="preserve">% </w:t>
            </w:r>
            <w:r w:rsidRPr="006342AA">
              <w:rPr>
                <w:i/>
                <w:color w:val="000000"/>
                <w:sz w:val="22"/>
                <w:szCs w:val="22"/>
              </w:rPr>
              <w:t>исполнения</w:t>
            </w:r>
          </w:p>
        </w:tc>
        <w:tc>
          <w:tcPr>
            <w:tcW w:w="1304" w:type="dxa"/>
            <w:vAlign w:val="center"/>
          </w:tcPr>
          <w:p w:rsidR="00225032" w:rsidRPr="006342AA" w:rsidRDefault="00225032" w:rsidP="00225032">
            <w:pPr>
              <w:spacing w:before="10" w:after="10"/>
              <w:jc w:val="center"/>
              <w:rPr>
                <w:color w:val="000000"/>
              </w:rPr>
            </w:pPr>
            <w:r w:rsidRPr="006342AA">
              <w:rPr>
                <w:color w:val="000000"/>
              </w:rPr>
              <w:t>78,4</w:t>
            </w:r>
          </w:p>
        </w:tc>
        <w:tc>
          <w:tcPr>
            <w:tcW w:w="1560" w:type="dxa"/>
            <w:vAlign w:val="center"/>
          </w:tcPr>
          <w:p w:rsidR="00225032" w:rsidRPr="006342AA" w:rsidRDefault="00225032" w:rsidP="00225032">
            <w:pPr>
              <w:spacing w:before="10" w:after="10"/>
              <w:jc w:val="center"/>
              <w:rPr>
                <w:color w:val="000000"/>
              </w:rPr>
            </w:pPr>
            <w:r w:rsidRPr="006342AA">
              <w:rPr>
                <w:color w:val="000000"/>
              </w:rPr>
              <w:t>92,6</w:t>
            </w:r>
          </w:p>
        </w:tc>
        <w:tc>
          <w:tcPr>
            <w:tcW w:w="1417" w:type="dxa"/>
            <w:vAlign w:val="center"/>
          </w:tcPr>
          <w:p w:rsidR="00225032" w:rsidRPr="006342AA" w:rsidRDefault="00225032" w:rsidP="00225032">
            <w:pPr>
              <w:spacing w:before="10" w:after="10"/>
              <w:jc w:val="center"/>
              <w:rPr>
                <w:color w:val="000000"/>
              </w:rPr>
            </w:pPr>
            <w:r w:rsidRPr="006342AA">
              <w:rPr>
                <w:color w:val="000000"/>
              </w:rPr>
              <w:t>98,8</w:t>
            </w:r>
          </w:p>
        </w:tc>
        <w:tc>
          <w:tcPr>
            <w:tcW w:w="1560" w:type="dxa"/>
            <w:vAlign w:val="center"/>
          </w:tcPr>
          <w:p w:rsidR="00225032" w:rsidRPr="006342AA" w:rsidRDefault="00225032" w:rsidP="00225032">
            <w:pPr>
              <w:spacing w:before="10" w:after="10"/>
              <w:jc w:val="center"/>
              <w:rPr>
                <w:color w:val="000000"/>
              </w:rPr>
            </w:pPr>
            <w:r w:rsidRPr="006342AA">
              <w:rPr>
                <w:color w:val="000000"/>
              </w:rPr>
              <w:t>74,0</w:t>
            </w:r>
          </w:p>
        </w:tc>
        <w:tc>
          <w:tcPr>
            <w:tcW w:w="1560" w:type="dxa"/>
            <w:vAlign w:val="center"/>
          </w:tcPr>
          <w:p w:rsidR="00225032" w:rsidRPr="006342AA" w:rsidRDefault="003A7E15" w:rsidP="003A7E15">
            <w:pPr>
              <w:spacing w:before="10" w:after="1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25032" w:rsidRPr="006342AA">
              <w:rPr>
                <w:color w:val="000000"/>
              </w:rPr>
              <w:t>4,</w:t>
            </w:r>
            <w:r>
              <w:rPr>
                <w:color w:val="000000"/>
              </w:rPr>
              <w:t>7</w:t>
            </w:r>
          </w:p>
        </w:tc>
      </w:tr>
      <w:tr w:rsidR="00225032" w:rsidRPr="005511F8" w:rsidTr="006342AA">
        <w:trPr>
          <w:cantSplit/>
        </w:trPr>
        <w:tc>
          <w:tcPr>
            <w:tcW w:w="1390" w:type="dxa"/>
            <w:vMerge w:val="restart"/>
            <w:vAlign w:val="center"/>
          </w:tcPr>
          <w:p w:rsidR="00225032" w:rsidRPr="006342AA" w:rsidRDefault="00225032" w:rsidP="00225032">
            <w:pPr>
              <w:spacing w:before="10" w:after="10"/>
              <w:jc w:val="both"/>
              <w:rPr>
                <w:b/>
                <w:color w:val="000000"/>
              </w:rPr>
            </w:pPr>
            <w:r w:rsidRPr="006342AA">
              <w:rPr>
                <w:b/>
                <w:color w:val="000000"/>
              </w:rPr>
              <w:t xml:space="preserve">в том числе: безвозмездные поступления </w:t>
            </w:r>
          </w:p>
        </w:tc>
        <w:tc>
          <w:tcPr>
            <w:tcW w:w="1701" w:type="dxa"/>
            <w:vAlign w:val="center"/>
          </w:tcPr>
          <w:p w:rsidR="00225032" w:rsidRPr="006342AA" w:rsidRDefault="00225032" w:rsidP="00225032">
            <w:pPr>
              <w:spacing w:before="10" w:after="10"/>
              <w:rPr>
                <w:i/>
                <w:color w:val="000000"/>
              </w:rPr>
            </w:pPr>
            <w:r w:rsidRPr="006342AA">
              <w:rPr>
                <w:i/>
                <w:color w:val="000000"/>
              </w:rPr>
              <w:t>Утверждено</w:t>
            </w:r>
          </w:p>
        </w:tc>
        <w:tc>
          <w:tcPr>
            <w:tcW w:w="1304" w:type="dxa"/>
            <w:vAlign w:val="center"/>
          </w:tcPr>
          <w:p w:rsidR="00225032" w:rsidRPr="006342AA" w:rsidRDefault="00225032" w:rsidP="00225032">
            <w:pPr>
              <w:spacing w:before="10" w:after="10"/>
              <w:jc w:val="center"/>
              <w:rPr>
                <w:color w:val="000000"/>
              </w:rPr>
            </w:pPr>
            <w:r w:rsidRPr="006342AA">
              <w:rPr>
                <w:color w:val="000000"/>
              </w:rPr>
              <w:t>448 774,1</w:t>
            </w:r>
          </w:p>
        </w:tc>
        <w:tc>
          <w:tcPr>
            <w:tcW w:w="1560" w:type="dxa"/>
            <w:vAlign w:val="center"/>
          </w:tcPr>
          <w:p w:rsidR="00225032" w:rsidRPr="006342AA" w:rsidRDefault="00225032" w:rsidP="00225032">
            <w:pPr>
              <w:spacing w:before="10" w:after="10"/>
              <w:jc w:val="center"/>
              <w:rPr>
                <w:color w:val="000000"/>
              </w:rPr>
            </w:pPr>
            <w:r w:rsidRPr="006342AA">
              <w:rPr>
                <w:color w:val="000000"/>
              </w:rPr>
              <w:t>381 910,8</w:t>
            </w:r>
          </w:p>
        </w:tc>
        <w:tc>
          <w:tcPr>
            <w:tcW w:w="1417" w:type="dxa"/>
            <w:vAlign w:val="center"/>
          </w:tcPr>
          <w:p w:rsidR="00225032" w:rsidRPr="006342AA" w:rsidRDefault="00225032" w:rsidP="00225032">
            <w:pPr>
              <w:spacing w:before="10" w:after="10"/>
              <w:jc w:val="center"/>
              <w:rPr>
                <w:color w:val="000000"/>
              </w:rPr>
            </w:pPr>
            <w:r w:rsidRPr="006342AA">
              <w:rPr>
                <w:color w:val="000000"/>
              </w:rPr>
              <w:t>482 334,7</w:t>
            </w:r>
          </w:p>
        </w:tc>
        <w:tc>
          <w:tcPr>
            <w:tcW w:w="1560" w:type="dxa"/>
            <w:vAlign w:val="center"/>
          </w:tcPr>
          <w:p w:rsidR="00225032" w:rsidRPr="006342AA" w:rsidRDefault="00225032" w:rsidP="00225032">
            <w:pPr>
              <w:spacing w:before="10" w:after="10"/>
              <w:jc w:val="center"/>
              <w:rPr>
                <w:color w:val="000000"/>
              </w:rPr>
            </w:pPr>
            <w:r w:rsidRPr="006342AA">
              <w:rPr>
                <w:bCs/>
              </w:rPr>
              <w:t>543 135,9</w:t>
            </w:r>
          </w:p>
        </w:tc>
        <w:tc>
          <w:tcPr>
            <w:tcW w:w="1560" w:type="dxa"/>
            <w:vAlign w:val="center"/>
          </w:tcPr>
          <w:p w:rsidR="00225032" w:rsidRPr="006342AA" w:rsidRDefault="003A7E15" w:rsidP="00225032">
            <w:pPr>
              <w:spacing w:before="10" w:after="10"/>
              <w:jc w:val="center"/>
              <w:rPr>
                <w:color w:val="000000"/>
              </w:rPr>
            </w:pPr>
            <w:r>
              <w:rPr>
                <w:bCs/>
              </w:rPr>
              <w:t>457 304,7</w:t>
            </w:r>
          </w:p>
        </w:tc>
      </w:tr>
      <w:tr w:rsidR="00225032" w:rsidRPr="005511F8" w:rsidTr="006342AA">
        <w:trPr>
          <w:cantSplit/>
        </w:trPr>
        <w:tc>
          <w:tcPr>
            <w:tcW w:w="1390" w:type="dxa"/>
            <w:vMerge/>
            <w:vAlign w:val="center"/>
          </w:tcPr>
          <w:p w:rsidR="00225032" w:rsidRPr="0081143E" w:rsidRDefault="00225032" w:rsidP="00225032">
            <w:pPr>
              <w:spacing w:before="10" w:after="10"/>
              <w:jc w:val="center"/>
              <w:rPr>
                <w:i/>
                <w:color w:val="000000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225032" w:rsidRPr="006342AA" w:rsidRDefault="00225032" w:rsidP="00225032">
            <w:pPr>
              <w:spacing w:before="10" w:after="10"/>
              <w:rPr>
                <w:i/>
                <w:color w:val="000000"/>
              </w:rPr>
            </w:pPr>
            <w:r w:rsidRPr="006342AA">
              <w:rPr>
                <w:i/>
                <w:color w:val="000000"/>
              </w:rPr>
              <w:t>Исполнено</w:t>
            </w:r>
          </w:p>
        </w:tc>
        <w:tc>
          <w:tcPr>
            <w:tcW w:w="1304" w:type="dxa"/>
            <w:vAlign w:val="center"/>
          </w:tcPr>
          <w:p w:rsidR="00225032" w:rsidRPr="006342AA" w:rsidRDefault="00225032" w:rsidP="00225032">
            <w:pPr>
              <w:spacing w:before="10" w:after="10"/>
              <w:jc w:val="center"/>
              <w:rPr>
                <w:color w:val="000000"/>
              </w:rPr>
            </w:pPr>
            <w:r w:rsidRPr="006342AA">
              <w:rPr>
                <w:color w:val="000000"/>
              </w:rPr>
              <w:t>344 495,71</w:t>
            </w:r>
          </w:p>
        </w:tc>
        <w:tc>
          <w:tcPr>
            <w:tcW w:w="1560" w:type="dxa"/>
            <w:vAlign w:val="center"/>
          </w:tcPr>
          <w:p w:rsidR="00225032" w:rsidRPr="006342AA" w:rsidRDefault="00225032" w:rsidP="00225032">
            <w:pPr>
              <w:spacing w:before="10" w:after="10"/>
              <w:jc w:val="center"/>
              <w:rPr>
                <w:color w:val="000000"/>
              </w:rPr>
            </w:pPr>
            <w:r w:rsidRPr="006342AA">
              <w:rPr>
                <w:color w:val="000000"/>
              </w:rPr>
              <w:t>356 045,2</w:t>
            </w:r>
          </w:p>
        </w:tc>
        <w:tc>
          <w:tcPr>
            <w:tcW w:w="1417" w:type="dxa"/>
            <w:vAlign w:val="center"/>
          </w:tcPr>
          <w:p w:rsidR="00225032" w:rsidRPr="006342AA" w:rsidRDefault="00225032" w:rsidP="00225032">
            <w:pPr>
              <w:spacing w:before="10" w:after="10"/>
              <w:jc w:val="center"/>
              <w:rPr>
                <w:color w:val="000000"/>
              </w:rPr>
            </w:pPr>
            <w:r w:rsidRPr="006342AA">
              <w:rPr>
                <w:color w:val="000000"/>
              </w:rPr>
              <w:t>472 272,9</w:t>
            </w:r>
          </w:p>
        </w:tc>
        <w:tc>
          <w:tcPr>
            <w:tcW w:w="1560" w:type="dxa"/>
            <w:vAlign w:val="center"/>
          </w:tcPr>
          <w:p w:rsidR="00225032" w:rsidRPr="006342AA" w:rsidRDefault="00225032" w:rsidP="00225032">
            <w:pPr>
              <w:spacing w:before="10" w:after="10"/>
              <w:jc w:val="center"/>
              <w:rPr>
                <w:color w:val="000000"/>
              </w:rPr>
            </w:pPr>
            <w:r w:rsidRPr="006342AA">
              <w:rPr>
                <w:bCs/>
              </w:rPr>
              <w:t>395 878,6</w:t>
            </w:r>
          </w:p>
        </w:tc>
        <w:tc>
          <w:tcPr>
            <w:tcW w:w="1560" w:type="dxa"/>
            <w:vAlign w:val="center"/>
          </w:tcPr>
          <w:p w:rsidR="00225032" w:rsidRPr="006342AA" w:rsidRDefault="003A7E15" w:rsidP="00225032">
            <w:pPr>
              <w:spacing w:before="10" w:after="10"/>
              <w:jc w:val="center"/>
              <w:rPr>
                <w:color w:val="000000"/>
              </w:rPr>
            </w:pPr>
            <w:r>
              <w:rPr>
                <w:bCs/>
              </w:rPr>
              <w:t>386 805,2</w:t>
            </w:r>
          </w:p>
        </w:tc>
      </w:tr>
      <w:tr w:rsidR="00AB07B4" w:rsidRPr="005511F8" w:rsidTr="006342AA">
        <w:trPr>
          <w:cantSplit/>
        </w:trPr>
        <w:tc>
          <w:tcPr>
            <w:tcW w:w="1390" w:type="dxa"/>
            <w:vMerge/>
            <w:vAlign w:val="center"/>
          </w:tcPr>
          <w:p w:rsidR="00AB07B4" w:rsidRPr="0081143E" w:rsidRDefault="00AB07B4" w:rsidP="00AB07B4">
            <w:pPr>
              <w:spacing w:before="10" w:after="10"/>
              <w:jc w:val="center"/>
              <w:rPr>
                <w:i/>
                <w:color w:val="000000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B07B4" w:rsidRPr="006342AA" w:rsidRDefault="00AB07B4" w:rsidP="00AB07B4">
            <w:pPr>
              <w:spacing w:before="10" w:after="10"/>
              <w:rPr>
                <w:i/>
                <w:color w:val="000000"/>
              </w:rPr>
            </w:pPr>
            <w:r w:rsidRPr="006342AA">
              <w:rPr>
                <w:i/>
                <w:color w:val="000000"/>
                <w:lang w:val="en-US"/>
              </w:rPr>
              <w:t>%</w:t>
            </w:r>
            <w:r w:rsidRPr="006342AA">
              <w:rPr>
                <w:i/>
                <w:color w:val="000000"/>
              </w:rPr>
              <w:t xml:space="preserve"> </w:t>
            </w:r>
            <w:r w:rsidRPr="006342AA">
              <w:rPr>
                <w:i/>
                <w:color w:val="000000"/>
                <w:sz w:val="22"/>
                <w:szCs w:val="22"/>
              </w:rPr>
              <w:t>исполнения</w:t>
            </w:r>
          </w:p>
        </w:tc>
        <w:tc>
          <w:tcPr>
            <w:tcW w:w="1304" w:type="dxa"/>
            <w:vAlign w:val="center"/>
          </w:tcPr>
          <w:p w:rsidR="00AB07B4" w:rsidRPr="006342AA" w:rsidRDefault="00AB07B4" w:rsidP="00AB07B4">
            <w:pPr>
              <w:spacing w:before="10" w:after="10"/>
              <w:jc w:val="center"/>
              <w:rPr>
                <w:color w:val="000000"/>
              </w:rPr>
            </w:pPr>
            <w:r w:rsidRPr="006342AA">
              <w:rPr>
                <w:color w:val="000000"/>
              </w:rPr>
              <w:t>76,8</w:t>
            </w:r>
          </w:p>
        </w:tc>
        <w:tc>
          <w:tcPr>
            <w:tcW w:w="1560" w:type="dxa"/>
            <w:vAlign w:val="center"/>
          </w:tcPr>
          <w:p w:rsidR="00AB07B4" w:rsidRPr="006342AA" w:rsidRDefault="00AB07B4" w:rsidP="00AB07B4">
            <w:pPr>
              <w:spacing w:before="10" w:after="10"/>
              <w:jc w:val="center"/>
              <w:rPr>
                <w:color w:val="000000"/>
              </w:rPr>
            </w:pPr>
            <w:r w:rsidRPr="006342AA">
              <w:rPr>
                <w:color w:val="000000"/>
              </w:rPr>
              <w:t>92,2</w:t>
            </w:r>
          </w:p>
        </w:tc>
        <w:tc>
          <w:tcPr>
            <w:tcW w:w="1417" w:type="dxa"/>
            <w:vAlign w:val="center"/>
          </w:tcPr>
          <w:p w:rsidR="00AB07B4" w:rsidRPr="006342AA" w:rsidRDefault="00AB07B4" w:rsidP="00AB07B4">
            <w:pPr>
              <w:spacing w:before="10" w:after="10"/>
              <w:jc w:val="center"/>
              <w:rPr>
                <w:color w:val="000000"/>
              </w:rPr>
            </w:pPr>
            <w:r w:rsidRPr="00AB07B4">
              <w:rPr>
                <w:color w:val="000000"/>
              </w:rPr>
              <w:t>97,9</w:t>
            </w:r>
          </w:p>
        </w:tc>
        <w:tc>
          <w:tcPr>
            <w:tcW w:w="1560" w:type="dxa"/>
            <w:vAlign w:val="center"/>
          </w:tcPr>
          <w:p w:rsidR="00AB07B4" w:rsidRPr="006342AA" w:rsidRDefault="00AB07B4" w:rsidP="00AB07B4">
            <w:pPr>
              <w:spacing w:before="10" w:after="10"/>
              <w:jc w:val="center"/>
              <w:rPr>
                <w:color w:val="000000"/>
              </w:rPr>
            </w:pPr>
            <w:r w:rsidRPr="00AB07B4">
              <w:rPr>
                <w:color w:val="000000"/>
              </w:rPr>
              <w:t>72,9</w:t>
            </w:r>
          </w:p>
        </w:tc>
        <w:tc>
          <w:tcPr>
            <w:tcW w:w="1560" w:type="dxa"/>
            <w:vAlign w:val="center"/>
          </w:tcPr>
          <w:p w:rsidR="00AB07B4" w:rsidRPr="006342AA" w:rsidRDefault="003A7E15" w:rsidP="00AB07B4">
            <w:pPr>
              <w:spacing w:before="10" w:after="10"/>
              <w:jc w:val="center"/>
              <w:rPr>
                <w:color w:val="000000"/>
              </w:rPr>
            </w:pPr>
            <w:r>
              <w:rPr>
                <w:color w:val="000000"/>
              </w:rPr>
              <w:t>84,6</w:t>
            </w:r>
          </w:p>
        </w:tc>
      </w:tr>
      <w:tr w:rsidR="00AB07B4" w:rsidRPr="005511F8" w:rsidTr="006342AA">
        <w:trPr>
          <w:cantSplit/>
        </w:trPr>
        <w:tc>
          <w:tcPr>
            <w:tcW w:w="3091" w:type="dxa"/>
            <w:gridSpan w:val="2"/>
            <w:vAlign w:val="center"/>
          </w:tcPr>
          <w:p w:rsidR="00AB07B4" w:rsidRPr="006342AA" w:rsidRDefault="00AB07B4" w:rsidP="00AB07B4">
            <w:pPr>
              <w:spacing w:before="10" w:after="10"/>
              <w:jc w:val="both"/>
              <w:rPr>
                <w:b/>
                <w:color w:val="000000"/>
              </w:rPr>
            </w:pPr>
            <w:r w:rsidRPr="006342AA">
              <w:rPr>
                <w:b/>
                <w:color w:val="000000"/>
              </w:rPr>
              <w:lastRenderedPageBreak/>
              <w:t xml:space="preserve">Доля безвозмездных поступлений в общей сумме доходов  </w:t>
            </w:r>
          </w:p>
        </w:tc>
        <w:tc>
          <w:tcPr>
            <w:tcW w:w="1304" w:type="dxa"/>
            <w:vAlign w:val="center"/>
          </w:tcPr>
          <w:p w:rsidR="00AB07B4" w:rsidRPr="006342AA" w:rsidRDefault="00AB07B4" w:rsidP="00AB07B4">
            <w:pPr>
              <w:spacing w:before="10" w:after="10"/>
              <w:jc w:val="center"/>
              <w:rPr>
                <w:color w:val="000000"/>
              </w:rPr>
            </w:pPr>
            <w:r w:rsidRPr="00AB07B4">
              <w:rPr>
                <w:color w:val="000000"/>
              </w:rPr>
              <w:t>91,2</w:t>
            </w:r>
          </w:p>
        </w:tc>
        <w:tc>
          <w:tcPr>
            <w:tcW w:w="1560" w:type="dxa"/>
            <w:vAlign w:val="center"/>
          </w:tcPr>
          <w:p w:rsidR="00AB07B4" w:rsidRPr="006342AA" w:rsidRDefault="00AB07B4" w:rsidP="00AB07B4">
            <w:pPr>
              <w:spacing w:before="10" w:after="10"/>
              <w:jc w:val="center"/>
              <w:rPr>
                <w:color w:val="000000"/>
              </w:rPr>
            </w:pPr>
            <w:r w:rsidRPr="00AB07B4">
              <w:rPr>
                <w:color w:val="000000"/>
              </w:rPr>
              <w:t>71,2</w:t>
            </w:r>
          </w:p>
        </w:tc>
        <w:tc>
          <w:tcPr>
            <w:tcW w:w="1417" w:type="dxa"/>
            <w:vAlign w:val="center"/>
          </w:tcPr>
          <w:p w:rsidR="00AB07B4" w:rsidRPr="006342AA" w:rsidRDefault="00AB07B4" w:rsidP="00AB07B4">
            <w:pPr>
              <w:spacing w:before="10" w:after="10"/>
              <w:jc w:val="center"/>
              <w:rPr>
                <w:color w:val="000000"/>
              </w:rPr>
            </w:pPr>
            <w:r w:rsidRPr="00AB07B4">
              <w:rPr>
                <w:color w:val="000000"/>
              </w:rPr>
              <w:t>90,95</w:t>
            </w:r>
          </w:p>
        </w:tc>
        <w:tc>
          <w:tcPr>
            <w:tcW w:w="1560" w:type="dxa"/>
            <w:vAlign w:val="center"/>
          </w:tcPr>
          <w:p w:rsidR="00AB07B4" w:rsidRPr="006342AA" w:rsidRDefault="00AB07B4" w:rsidP="00AB07B4">
            <w:pPr>
              <w:spacing w:before="10" w:after="10"/>
              <w:jc w:val="center"/>
              <w:rPr>
                <w:color w:val="000000"/>
              </w:rPr>
            </w:pPr>
            <w:r w:rsidRPr="00AB07B4">
              <w:rPr>
                <w:color w:val="000000"/>
              </w:rPr>
              <w:t>93,3</w:t>
            </w:r>
          </w:p>
        </w:tc>
        <w:tc>
          <w:tcPr>
            <w:tcW w:w="1560" w:type="dxa"/>
            <w:vAlign w:val="center"/>
          </w:tcPr>
          <w:p w:rsidR="00AB07B4" w:rsidRPr="006342AA" w:rsidRDefault="003A7E15" w:rsidP="00AB07B4">
            <w:pPr>
              <w:spacing w:before="10" w:after="10"/>
              <w:jc w:val="center"/>
              <w:rPr>
                <w:color w:val="000000"/>
              </w:rPr>
            </w:pPr>
            <w:r>
              <w:rPr>
                <w:color w:val="000000"/>
              </w:rPr>
              <w:t>91,2</w:t>
            </w:r>
          </w:p>
        </w:tc>
      </w:tr>
    </w:tbl>
    <w:p w:rsidR="00867E26" w:rsidRDefault="00867E26" w:rsidP="00867E26">
      <w:pPr>
        <w:pStyle w:val="a6"/>
        <w:spacing w:before="0" w:beforeAutospacing="0" w:after="0" w:afterAutospacing="0"/>
        <w:ind w:firstLine="540"/>
        <w:jc w:val="both"/>
        <w:rPr>
          <w:color w:val="000000"/>
        </w:rPr>
      </w:pPr>
    </w:p>
    <w:p w:rsidR="00B00A40" w:rsidRDefault="00B00A40" w:rsidP="00B00A40">
      <w:pPr>
        <w:ind w:left="-567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Ревизионная комиссия </w:t>
      </w:r>
      <w:r w:rsidR="006342AA" w:rsidRPr="006342AA">
        <w:rPr>
          <w:sz w:val="28"/>
          <w:szCs w:val="28"/>
        </w:rPr>
        <w:t xml:space="preserve">отмечает в целом </w:t>
      </w:r>
      <w:r>
        <w:rPr>
          <w:sz w:val="28"/>
          <w:szCs w:val="28"/>
        </w:rPr>
        <w:t xml:space="preserve">отрицательную </w:t>
      </w:r>
      <w:r w:rsidR="006342AA" w:rsidRPr="006342AA">
        <w:rPr>
          <w:sz w:val="28"/>
          <w:szCs w:val="28"/>
        </w:rPr>
        <w:t>динамику</w:t>
      </w:r>
      <w:r>
        <w:rPr>
          <w:sz w:val="28"/>
          <w:szCs w:val="28"/>
        </w:rPr>
        <w:t xml:space="preserve"> </w:t>
      </w:r>
      <w:r w:rsidR="006342AA" w:rsidRPr="006342AA">
        <w:rPr>
          <w:sz w:val="28"/>
          <w:szCs w:val="28"/>
        </w:rPr>
        <w:t>эффективности бюджетного планирования</w:t>
      </w:r>
      <w:r>
        <w:rPr>
          <w:sz w:val="28"/>
          <w:szCs w:val="28"/>
        </w:rPr>
        <w:t>,</w:t>
      </w:r>
      <w:r w:rsidRPr="00B00A40">
        <w:rPr>
          <w:sz w:val="28"/>
          <w:szCs w:val="28"/>
        </w:rPr>
        <w:t xml:space="preserve"> </w:t>
      </w:r>
      <w:r w:rsidRPr="006342AA">
        <w:rPr>
          <w:sz w:val="28"/>
          <w:szCs w:val="28"/>
        </w:rPr>
        <w:t>анализ соотношения плановых бюджетных ассигнований к</w:t>
      </w:r>
      <w:r>
        <w:rPr>
          <w:sz w:val="28"/>
          <w:szCs w:val="28"/>
        </w:rPr>
        <w:t xml:space="preserve"> </w:t>
      </w:r>
      <w:r w:rsidRPr="006342AA">
        <w:rPr>
          <w:sz w:val="28"/>
          <w:szCs w:val="28"/>
        </w:rPr>
        <w:t>фактическому исполнению в разрезе отдельных видов доходов показал, что</w:t>
      </w:r>
      <w:r>
        <w:rPr>
          <w:sz w:val="28"/>
          <w:szCs w:val="28"/>
        </w:rPr>
        <w:t xml:space="preserve"> </w:t>
      </w:r>
      <w:r w:rsidRPr="006342AA">
        <w:rPr>
          <w:sz w:val="28"/>
          <w:szCs w:val="28"/>
        </w:rPr>
        <w:t>погрешность планирования показателей по отношению к первоначально</w:t>
      </w:r>
      <w:r>
        <w:rPr>
          <w:sz w:val="28"/>
          <w:szCs w:val="28"/>
        </w:rPr>
        <w:t xml:space="preserve"> </w:t>
      </w:r>
      <w:r w:rsidRPr="006342AA">
        <w:rPr>
          <w:sz w:val="28"/>
          <w:szCs w:val="28"/>
        </w:rPr>
        <w:t>утвержденному плану значительно варьируется.</w:t>
      </w:r>
    </w:p>
    <w:p w:rsidR="006342AA" w:rsidRPr="006342AA" w:rsidRDefault="00B00A40" w:rsidP="0041714D">
      <w:pPr>
        <w:ind w:left="-567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</w:t>
      </w:r>
      <w:r w:rsidRPr="00B00A40">
        <w:rPr>
          <w:sz w:val="28"/>
          <w:szCs w:val="28"/>
        </w:rPr>
        <w:t>наибольшая погрешность допущена при</w:t>
      </w:r>
      <w:r>
        <w:rPr>
          <w:sz w:val="28"/>
          <w:szCs w:val="28"/>
        </w:rPr>
        <w:t xml:space="preserve"> </w:t>
      </w:r>
      <w:r w:rsidRPr="00B00A40">
        <w:rPr>
          <w:sz w:val="28"/>
          <w:szCs w:val="28"/>
        </w:rPr>
        <w:t>прогнозировании доходов, получаемы</w:t>
      </w:r>
      <w:r w:rsidR="003660AE">
        <w:rPr>
          <w:sz w:val="28"/>
          <w:szCs w:val="28"/>
        </w:rPr>
        <w:t>х</w:t>
      </w:r>
      <w:r w:rsidRPr="00B00A40">
        <w:rPr>
          <w:sz w:val="28"/>
          <w:szCs w:val="28"/>
        </w:rPr>
        <w:t xml:space="preserve">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</w:r>
      <w:r w:rsidR="003660AE">
        <w:rPr>
          <w:sz w:val="28"/>
          <w:szCs w:val="28"/>
        </w:rPr>
        <w:t xml:space="preserve">, неисполнение составило </w:t>
      </w:r>
      <w:r w:rsidR="00605361">
        <w:rPr>
          <w:sz w:val="28"/>
          <w:szCs w:val="28"/>
        </w:rPr>
        <w:t>-</w:t>
      </w:r>
      <w:r w:rsidR="003660AE">
        <w:rPr>
          <w:sz w:val="28"/>
          <w:szCs w:val="28"/>
        </w:rPr>
        <w:t xml:space="preserve"> </w:t>
      </w:r>
      <w:r w:rsidR="002F4FED">
        <w:rPr>
          <w:sz w:val="28"/>
          <w:szCs w:val="28"/>
        </w:rPr>
        <w:t>60</w:t>
      </w:r>
      <w:r w:rsidR="003660AE">
        <w:rPr>
          <w:sz w:val="28"/>
          <w:szCs w:val="28"/>
        </w:rPr>
        <w:t>,0%</w:t>
      </w:r>
      <w:r w:rsidR="0041714D" w:rsidRPr="0041714D">
        <w:rPr>
          <w:sz w:val="28"/>
          <w:szCs w:val="28"/>
        </w:rPr>
        <w:t>.</w:t>
      </w:r>
    </w:p>
    <w:p w:rsidR="002F4FED" w:rsidRDefault="002F4FED" w:rsidP="00202C88">
      <w:pPr>
        <w:shd w:val="clear" w:color="auto" w:fill="FFFFFF"/>
        <w:spacing w:before="10" w:after="10"/>
        <w:jc w:val="center"/>
        <w:rPr>
          <w:b/>
          <w:sz w:val="28"/>
          <w:szCs w:val="28"/>
        </w:rPr>
      </w:pPr>
    </w:p>
    <w:p w:rsidR="00D14009" w:rsidRPr="00853A4A" w:rsidRDefault="006C3A7E" w:rsidP="00202C88">
      <w:pPr>
        <w:shd w:val="clear" w:color="auto" w:fill="FFFFFF"/>
        <w:spacing w:before="10" w:after="10"/>
        <w:jc w:val="center"/>
        <w:rPr>
          <w:sz w:val="28"/>
          <w:szCs w:val="28"/>
        </w:rPr>
      </w:pPr>
      <w:r w:rsidRPr="00853A4A">
        <w:rPr>
          <w:b/>
          <w:sz w:val="28"/>
          <w:szCs w:val="28"/>
        </w:rPr>
        <w:t>4</w:t>
      </w:r>
      <w:r w:rsidR="00202C88" w:rsidRPr="00853A4A">
        <w:rPr>
          <w:b/>
          <w:sz w:val="28"/>
          <w:szCs w:val="28"/>
        </w:rPr>
        <w:t xml:space="preserve">. </w:t>
      </w:r>
      <w:r w:rsidR="00D14009" w:rsidRPr="00853A4A">
        <w:rPr>
          <w:b/>
          <w:sz w:val="28"/>
          <w:szCs w:val="28"/>
        </w:rPr>
        <w:t>Программа приватизации муниципального имущества.</w:t>
      </w:r>
    </w:p>
    <w:p w:rsidR="00D14009" w:rsidRPr="00853A4A" w:rsidRDefault="00D14009" w:rsidP="00D14009">
      <w:pPr>
        <w:ind w:left="-567" w:right="-1" w:firstLine="567"/>
        <w:jc w:val="both"/>
        <w:rPr>
          <w:sz w:val="28"/>
          <w:szCs w:val="28"/>
        </w:rPr>
      </w:pPr>
      <w:r w:rsidRPr="00853A4A">
        <w:rPr>
          <w:sz w:val="28"/>
          <w:szCs w:val="28"/>
        </w:rPr>
        <w:t>Порядок и условия приватизации муниципального имущества муниципального образования город Игарка установлен Решением Игарского городского Совета депутатов от 17.11.2010 № 13-84</w:t>
      </w:r>
      <w:r w:rsidR="0074444F">
        <w:rPr>
          <w:sz w:val="28"/>
          <w:szCs w:val="28"/>
        </w:rPr>
        <w:t xml:space="preserve"> (далее Порядок)</w:t>
      </w:r>
      <w:r w:rsidRPr="00853A4A">
        <w:rPr>
          <w:sz w:val="28"/>
          <w:szCs w:val="28"/>
        </w:rPr>
        <w:t>.</w:t>
      </w:r>
    </w:p>
    <w:p w:rsidR="000D146F" w:rsidRPr="00853A4A" w:rsidRDefault="000D146F" w:rsidP="00D14009">
      <w:pPr>
        <w:ind w:left="-567" w:right="-1" w:firstLine="567"/>
        <w:jc w:val="both"/>
        <w:rPr>
          <w:sz w:val="28"/>
          <w:szCs w:val="28"/>
        </w:rPr>
      </w:pPr>
      <w:r w:rsidRPr="00853A4A">
        <w:rPr>
          <w:sz w:val="28"/>
          <w:szCs w:val="28"/>
        </w:rPr>
        <w:t xml:space="preserve">В </w:t>
      </w:r>
      <w:r w:rsidR="00853A4A">
        <w:rPr>
          <w:sz w:val="28"/>
          <w:szCs w:val="28"/>
        </w:rPr>
        <w:t>соответствии с</w:t>
      </w:r>
      <w:r w:rsidRPr="00853A4A">
        <w:rPr>
          <w:sz w:val="28"/>
          <w:szCs w:val="28"/>
        </w:rPr>
        <w:t xml:space="preserve"> п</w:t>
      </w:r>
      <w:r w:rsidR="00853A4A">
        <w:rPr>
          <w:sz w:val="28"/>
          <w:szCs w:val="28"/>
        </w:rPr>
        <w:t>.</w:t>
      </w:r>
      <w:r w:rsidRPr="00853A4A">
        <w:rPr>
          <w:sz w:val="28"/>
          <w:szCs w:val="28"/>
        </w:rPr>
        <w:t xml:space="preserve"> 7.1 раздела 7 </w:t>
      </w:r>
      <w:r w:rsidR="0074444F">
        <w:rPr>
          <w:sz w:val="28"/>
          <w:szCs w:val="28"/>
        </w:rPr>
        <w:t xml:space="preserve">Порядка </w:t>
      </w:r>
      <w:r w:rsidRPr="00853A4A">
        <w:rPr>
          <w:sz w:val="28"/>
          <w:szCs w:val="28"/>
        </w:rPr>
        <w:t>администрацией города Игарки 0</w:t>
      </w:r>
      <w:r w:rsidR="0074444F">
        <w:rPr>
          <w:sz w:val="28"/>
          <w:szCs w:val="28"/>
        </w:rPr>
        <w:t>8</w:t>
      </w:r>
      <w:r w:rsidRPr="00853A4A">
        <w:rPr>
          <w:sz w:val="28"/>
          <w:szCs w:val="28"/>
        </w:rPr>
        <w:t>.0</w:t>
      </w:r>
      <w:r w:rsidR="0074444F">
        <w:rPr>
          <w:sz w:val="28"/>
          <w:szCs w:val="28"/>
        </w:rPr>
        <w:t>2</w:t>
      </w:r>
      <w:r w:rsidRPr="00853A4A">
        <w:rPr>
          <w:sz w:val="28"/>
          <w:szCs w:val="28"/>
        </w:rPr>
        <w:t>.201</w:t>
      </w:r>
      <w:r w:rsidR="0074444F">
        <w:rPr>
          <w:sz w:val="28"/>
          <w:szCs w:val="28"/>
        </w:rPr>
        <w:t>9</w:t>
      </w:r>
      <w:r w:rsidR="00C70964" w:rsidRPr="00853A4A">
        <w:rPr>
          <w:sz w:val="28"/>
          <w:szCs w:val="28"/>
        </w:rPr>
        <w:t xml:space="preserve"> </w:t>
      </w:r>
      <w:r w:rsidRPr="00853A4A">
        <w:rPr>
          <w:sz w:val="28"/>
          <w:szCs w:val="28"/>
        </w:rPr>
        <w:t>г. представлен отчет о выполнении прогнозного плана за 201</w:t>
      </w:r>
      <w:r w:rsidR="00E646E9" w:rsidRPr="00853A4A">
        <w:rPr>
          <w:sz w:val="28"/>
          <w:szCs w:val="28"/>
        </w:rPr>
        <w:t>8</w:t>
      </w:r>
      <w:r w:rsidRPr="00853A4A">
        <w:rPr>
          <w:sz w:val="28"/>
          <w:szCs w:val="28"/>
        </w:rPr>
        <w:t xml:space="preserve"> год в Игарский городской Совет депутатов</w:t>
      </w:r>
      <w:r w:rsidR="00C70964" w:rsidRPr="00853A4A">
        <w:rPr>
          <w:sz w:val="28"/>
          <w:szCs w:val="28"/>
        </w:rPr>
        <w:t>.</w:t>
      </w:r>
    </w:p>
    <w:p w:rsidR="00D14009" w:rsidRPr="00853A4A" w:rsidRDefault="00D87D4C" w:rsidP="00D14009">
      <w:pPr>
        <w:ind w:left="-567" w:right="-1" w:firstLine="567"/>
        <w:jc w:val="both"/>
        <w:rPr>
          <w:sz w:val="28"/>
          <w:szCs w:val="28"/>
        </w:rPr>
      </w:pPr>
      <w:r w:rsidRPr="00853A4A">
        <w:rPr>
          <w:sz w:val="28"/>
          <w:szCs w:val="28"/>
        </w:rPr>
        <w:t>Прогнозный план</w:t>
      </w:r>
      <w:r w:rsidR="00D14009" w:rsidRPr="00853A4A">
        <w:rPr>
          <w:sz w:val="28"/>
          <w:szCs w:val="28"/>
        </w:rPr>
        <w:t xml:space="preserve"> приватизации муниципального имущества город Игарка на 201</w:t>
      </w:r>
      <w:r w:rsidR="00E646E9" w:rsidRPr="00853A4A">
        <w:rPr>
          <w:sz w:val="28"/>
          <w:szCs w:val="28"/>
        </w:rPr>
        <w:t>8</w:t>
      </w:r>
      <w:r w:rsidRPr="00853A4A">
        <w:rPr>
          <w:sz w:val="28"/>
          <w:szCs w:val="28"/>
        </w:rPr>
        <w:t xml:space="preserve"> год, утвержден</w:t>
      </w:r>
      <w:r w:rsidR="00D14009" w:rsidRPr="00853A4A">
        <w:rPr>
          <w:sz w:val="28"/>
          <w:szCs w:val="28"/>
        </w:rPr>
        <w:t xml:space="preserve"> Решением </w:t>
      </w:r>
      <w:r w:rsidRPr="00853A4A">
        <w:rPr>
          <w:sz w:val="28"/>
          <w:szCs w:val="28"/>
        </w:rPr>
        <w:t>Игарского городского Совета депутатов</w:t>
      </w:r>
      <w:r w:rsidR="00D14009" w:rsidRPr="00853A4A">
        <w:rPr>
          <w:sz w:val="28"/>
          <w:szCs w:val="28"/>
        </w:rPr>
        <w:t xml:space="preserve"> от </w:t>
      </w:r>
      <w:r w:rsidR="00853A4A" w:rsidRPr="00853A4A">
        <w:rPr>
          <w:sz w:val="28"/>
          <w:szCs w:val="28"/>
        </w:rPr>
        <w:t>13.12. 2017 №57-299</w:t>
      </w:r>
      <w:r w:rsidR="00D14009" w:rsidRPr="00853A4A">
        <w:rPr>
          <w:sz w:val="28"/>
          <w:szCs w:val="28"/>
        </w:rPr>
        <w:t xml:space="preserve"> «Об утверждении </w:t>
      </w:r>
      <w:r w:rsidRPr="00853A4A">
        <w:rPr>
          <w:sz w:val="28"/>
          <w:szCs w:val="28"/>
        </w:rPr>
        <w:t>п</w:t>
      </w:r>
      <w:r w:rsidR="00D14009" w:rsidRPr="00853A4A">
        <w:rPr>
          <w:sz w:val="28"/>
          <w:szCs w:val="28"/>
        </w:rPr>
        <w:t>рогнозного плана</w:t>
      </w:r>
      <w:r w:rsidRPr="00853A4A">
        <w:rPr>
          <w:sz w:val="28"/>
          <w:szCs w:val="28"/>
        </w:rPr>
        <w:t xml:space="preserve"> п</w:t>
      </w:r>
      <w:r w:rsidR="00D14009" w:rsidRPr="00853A4A">
        <w:rPr>
          <w:sz w:val="28"/>
          <w:szCs w:val="28"/>
        </w:rPr>
        <w:t xml:space="preserve">риватизации муниципального имущества муниципального образования </w:t>
      </w:r>
      <w:r w:rsidRPr="00853A4A">
        <w:rPr>
          <w:sz w:val="28"/>
          <w:szCs w:val="28"/>
        </w:rPr>
        <w:t xml:space="preserve">город Игарка на </w:t>
      </w:r>
      <w:r w:rsidR="00D14009" w:rsidRPr="00853A4A">
        <w:rPr>
          <w:sz w:val="28"/>
          <w:szCs w:val="28"/>
        </w:rPr>
        <w:t>201</w:t>
      </w:r>
      <w:r w:rsidR="00E646E9" w:rsidRPr="00853A4A">
        <w:rPr>
          <w:sz w:val="28"/>
          <w:szCs w:val="28"/>
        </w:rPr>
        <w:t>8</w:t>
      </w:r>
      <w:r w:rsidR="00C70964" w:rsidRPr="00853A4A">
        <w:rPr>
          <w:sz w:val="28"/>
          <w:szCs w:val="28"/>
        </w:rPr>
        <w:t xml:space="preserve"> </w:t>
      </w:r>
      <w:r w:rsidR="00D14009" w:rsidRPr="00853A4A">
        <w:rPr>
          <w:sz w:val="28"/>
          <w:szCs w:val="28"/>
        </w:rPr>
        <w:t>год».</w:t>
      </w:r>
    </w:p>
    <w:p w:rsidR="00D14009" w:rsidRDefault="00D14009" w:rsidP="00D14009">
      <w:pPr>
        <w:ind w:left="-567" w:right="-1" w:firstLine="567"/>
        <w:jc w:val="both"/>
        <w:rPr>
          <w:sz w:val="28"/>
          <w:szCs w:val="28"/>
        </w:rPr>
      </w:pPr>
      <w:r w:rsidRPr="00853A4A">
        <w:rPr>
          <w:sz w:val="28"/>
          <w:szCs w:val="28"/>
        </w:rPr>
        <w:t>В соответствии с Прогнозным планом приватизации в 201</w:t>
      </w:r>
      <w:r w:rsidR="00E646E9" w:rsidRPr="00853A4A">
        <w:rPr>
          <w:sz w:val="28"/>
          <w:szCs w:val="28"/>
        </w:rPr>
        <w:t>8</w:t>
      </w:r>
      <w:r w:rsidRPr="00853A4A">
        <w:rPr>
          <w:sz w:val="28"/>
          <w:szCs w:val="28"/>
        </w:rPr>
        <w:t xml:space="preserve"> году</w:t>
      </w:r>
      <w:r w:rsidR="00D87D4C" w:rsidRPr="00853A4A">
        <w:rPr>
          <w:sz w:val="28"/>
          <w:szCs w:val="28"/>
        </w:rPr>
        <w:t xml:space="preserve"> планировалась приватизация</w:t>
      </w:r>
      <w:r w:rsidRPr="00853A4A">
        <w:rPr>
          <w:sz w:val="28"/>
          <w:szCs w:val="28"/>
        </w:rPr>
        <w:t xml:space="preserve"> </w:t>
      </w:r>
      <w:r w:rsidR="00D87D4C" w:rsidRPr="00853A4A">
        <w:rPr>
          <w:sz w:val="28"/>
          <w:szCs w:val="28"/>
        </w:rPr>
        <w:t>5 объектов</w:t>
      </w:r>
      <w:r w:rsidR="00202C88" w:rsidRPr="00853A4A">
        <w:rPr>
          <w:sz w:val="28"/>
          <w:szCs w:val="28"/>
        </w:rPr>
        <w:t>.</w:t>
      </w:r>
      <w:r w:rsidR="001C700E" w:rsidRPr="00853A4A">
        <w:rPr>
          <w:sz w:val="28"/>
          <w:szCs w:val="28"/>
        </w:rPr>
        <w:t xml:space="preserve"> </w:t>
      </w:r>
    </w:p>
    <w:tbl>
      <w:tblPr>
        <w:tblW w:w="10206" w:type="dxa"/>
        <w:tblInd w:w="-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992"/>
        <w:gridCol w:w="1132"/>
        <w:gridCol w:w="1134"/>
        <w:gridCol w:w="995"/>
        <w:gridCol w:w="1134"/>
        <w:gridCol w:w="1842"/>
      </w:tblGrid>
      <w:tr w:rsidR="001149D1" w:rsidRPr="003941C7" w:rsidTr="0060158F">
        <w:tc>
          <w:tcPr>
            <w:tcW w:w="567" w:type="dxa"/>
            <w:shd w:val="clear" w:color="auto" w:fill="auto"/>
            <w:vAlign w:val="center"/>
          </w:tcPr>
          <w:p w:rsidR="001149D1" w:rsidRPr="005E0F41" w:rsidRDefault="001149D1" w:rsidP="001F737F">
            <w:pPr>
              <w:tabs>
                <w:tab w:val="left" w:pos="7513"/>
              </w:tabs>
              <w:jc w:val="center"/>
              <w:rPr>
                <w:rFonts w:eastAsia="Calibri"/>
                <w:b/>
                <w:sz w:val="22"/>
              </w:rPr>
            </w:pPr>
            <w:r w:rsidRPr="005E0F41">
              <w:rPr>
                <w:rFonts w:eastAsia="Calibri"/>
                <w:b/>
                <w:sz w:val="22"/>
              </w:rPr>
              <w:t>№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49D1" w:rsidRPr="005E0F41" w:rsidRDefault="001149D1" w:rsidP="001F737F">
            <w:pPr>
              <w:tabs>
                <w:tab w:val="left" w:pos="7513"/>
              </w:tabs>
              <w:jc w:val="center"/>
              <w:rPr>
                <w:rFonts w:eastAsia="Calibri"/>
                <w:b/>
                <w:sz w:val="22"/>
              </w:rPr>
            </w:pPr>
            <w:r w:rsidRPr="005E0F41">
              <w:rPr>
                <w:rFonts w:eastAsia="Calibri"/>
                <w:b/>
                <w:sz w:val="22"/>
              </w:rPr>
              <w:t>Наименование и местонахождение объекта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49D1" w:rsidRPr="005E0F41" w:rsidRDefault="001149D1" w:rsidP="001F737F">
            <w:pPr>
              <w:tabs>
                <w:tab w:val="left" w:pos="7513"/>
              </w:tabs>
              <w:jc w:val="center"/>
              <w:rPr>
                <w:rFonts w:eastAsia="Calibri"/>
                <w:b/>
                <w:sz w:val="22"/>
              </w:rPr>
            </w:pPr>
            <w:r w:rsidRPr="005E0F41">
              <w:rPr>
                <w:rFonts w:eastAsia="Calibri"/>
                <w:b/>
                <w:sz w:val="22"/>
              </w:rPr>
              <w:t>Общая площадь (</w:t>
            </w:r>
            <w:proofErr w:type="spellStart"/>
            <w:r w:rsidRPr="005E0F41">
              <w:rPr>
                <w:rFonts w:eastAsia="Calibri"/>
                <w:b/>
                <w:sz w:val="22"/>
              </w:rPr>
              <w:t>кв.м</w:t>
            </w:r>
            <w:proofErr w:type="spellEnd"/>
            <w:r w:rsidRPr="005E0F41">
              <w:rPr>
                <w:rFonts w:eastAsia="Calibri"/>
                <w:b/>
                <w:sz w:val="22"/>
              </w:rPr>
              <w:t>.)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149D1" w:rsidRPr="005E0F41" w:rsidRDefault="001149D1" w:rsidP="001F737F">
            <w:pPr>
              <w:tabs>
                <w:tab w:val="left" w:pos="7513"/>
              </w:tabs>
              <w:jc w:val="center"/>
              <w:rPr>
                <w:rFonts w:eastAsia="Calibri"/>
                <w:b/>
                <w:sz w:val="22"/>
              </w:rPr>
            </w:pPr>
            <w:r w:rsidRPr="005E0F41">
              <w:rPr>
                <w:rFonts w:eastAsia="Calibri"/>
                <w:b/>
                <w:sz w:val="22"/>
              </w:rPr>
              <w:t xml:space="preserve">Начальная цена, </w:t>
            </w:r>
          </w:p>
          <w:p w:rsidR="001149D1" w:rsidRPr="005E0F41" w:rsidRDefault="001149D1" w:rsidP="001F737F">
            <w:pPr>
              <w:tabs>
                <w:tab w:val="left" w:pos="7513"/>
              </w:tabs>
              <w:jc w:val="center"/>
              <w:rPr>
                <w:rFonts w:eastAsia="Calibri"/>
                <w:b/>
                <w:sz w:val="22"/>
              </w:rPr>
            </w:pPr>
            <w:r w:rsidRPr="005E0F41">
              <w:rPr>
                <w:rFonts w:eastAsia="Calibri"/>
                <w:b/>
                <w:sz w:val="22"/>
              </w:rPr>
              <w:t>тыс. руб.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49D1" w:rsidRPr="005E0F41" w:rsidRDefault="001149D1" w:rsidP="001F737F">
            <w:pPr>
              <w:tabs>
                <w:tab w:val="left" w:pos="7513"/>
              </w:tabs>
              <w:jc w:val="center"/>
              <w:rPr>
                <w:rFonts w:eastAsia="Calibri"/>
                <w:b/>
                <w:sz w:val="22"/>
              </w:rPr>
            </w:pPr>
            <w:r w:rsidRPr="005E0F41">
              <w:rPr>
                <w:rFonts w:eastAsia="Calibri"/>
                <w:b/>
                <w:sz w:val="22"/>
              </w:rPr>
              <w:t>Способ приватизации</w:t>
            </w:r>
          </w:p>
          <w:p w:rsidR="001149D1" w:rsidRPr="005E0F41" w:rsidRDefault="001149D1" w:rsidP="001F737F">
            <w:pPr>
              <w:tabs>
                <w:tab w:val="left" w:pos="7513"/>
              </w:tabs>
              <w:jc w:val="center"/>
              <w:rPr>
                <w:rFonts w:eastAsia="Calibri"/>
                <w:b/>
                <w:sz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D1" w:rsidRPr="005E0F41" w:rsidRDefault="001149D1" w:rsidP="001F737F">
            <w:pPr>
              <w:tabs>
                <w:tab w:val="left" w:pos="7513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E0F41">
              <w:rPr>
                <w:rFonts w:eastAsia="Calibri"/>
                <w:b/>
                <w:sz w:val="22"/>
                <w:szCs w:val="22"/>
              </w:rPr>
              <w:t>Факт. цена сделки, тыс.</w:t>
            </w:r>
            <w:r w:rsidR="005E0F41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5E0F41">
              <w:rPr>
                <w:rFonts w:eastAsia="Calibri"/>
                <w:b/>
                <w:sz w:val="22"/>
                <w:szCs w:val="22"/>
              </w:rPr>
              <w:t>руб. с НДС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D1" w:rsidRPr="005E0F41" w:rsidRDefault="001149D1" w:rsidP="001F737F">
            <w:pPr>
              <w:tabs>
                <w:tab w:val="left" w:pos="7513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E0F41">
              <w:rPr>
                <w:rFonts w:eastAsia="Calibri"/>
                <w:b/>
                <w:sz w:val="22"/>
                <w:szCs w:val="22"/>
              </w:rPr>
              <w:t>Поступило в бюджет, тыс.</w:t>
            </w:r>
            <w:r w:rsidR="005E0F41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5E0F41">
              <w:rPr>
                <w:rFonts w:eastAsia="Calibri"/>
                <w:b/>
                <w:sz w:val="22"/>
                <w:szCs w:val="22"/>
              </w:rPr>
              <w:t>руб.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49D1" w:rsidRPr="005E0F41" w:rsidRDefault="001149D1" w:rsidP="001F737F">
            <w:pPr>
              <w:tabs>
                <w:tab w:val="left" w:pos="7513"/>
              </w:tabs>
              <w:rPr>
                <w:rFonts w:eastAsia="Calibri"/>
                <w:b/>
                <w:sz w:val="22"/>
                <w:szCs w:val="22"/>
              </w:rPr>
            </w:pPr>
            <w:r w:rsidRPr="005E0F41">
              <w:rPr>
                <w:rFonts w:eastAsia="Calibri"/>
                <w:b/>
                <w:sz w:val="22"/>
                <w:szCs w:val="22"/>
              </w:rPr>
              <w:t>Пояснения</w:t>
            </w:r>
          </w:p>
        </w:tc>
      </w:tr>
      <w:tr w:rsidR="001149D1" w:rsidRPr="003941C7" w:rsidTr="0060158F">
        <w:tc>
          <w:tcPr>
            <w:tcW w:w="567" w:type="dxa"/>
            <w:shd w:val="clear" w:color="auto" w:fill="auto"/>
            <w:vAlign w:val="center"/>
          </w:tcPr>
          <w:p w:rsidR="001149D1" w:rsidRPr="003941C7" w:rsidRDefault="001149D1" w:rsidP="001F737F">
            <w:pPr>
              <w:tabs>
                <w:tab w:val="left" w:pos="7513"/>
              </w:tabs>
              <w:jc w:val="center"/>
              <w:rPr>
                <w:rFonts w:eastAsia="Calibri"/>
                <w:sz w:val="22"/>
              </w:rPr>
            </w:pPr>
            <w:r w:rsidRPr="003941C7">
              <w:rPr>
                <w:rFonts w:eastAsia="Calibri"/>
                <w:sz w:val="22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49D1" w:rsidRPr="003941C7" w:rsidRDefault="001149D1" w:rsidP="001F737F">
            <w:pPr>
              <w:tabs>
                <w:tab w:val="left" w:pos="7513"/>
              </w:tabs>
              <w:rPr>
                <w:rFonts w:eastAsia="Calibri"/>
                <w:sz w:val="22"/>
              </w:rPr>
            </w:pPr>
            <w:r w:rsidRPr="003941C7">
              <w:rPr>
                <w:rFonts w:eastAsia="Calibri"/>
                <w:sz w:val="22"/>
              </w:rPr>
              <w:t>Гостиница</w:t>
            </w:r>
          </w:p>
          <w:p w:rsidR="001149D1" w:rsidRPr="003941C7" w:rsidRDefault="001149D1" w:rsidP="001F737F">
            <w:pPr>
              <w:tabs>
                <w:tab w:val="left" w:pos="7513"/>
              </w:tabs>
              <w:rPr>
                <w:rFonts w:eastAsia="Calibri"/>
                <w:sz w:val="22"/>
              </w:rPr>
            </w:pPr>
            <w:r w:rsidRPr="003941C7">
              <w:rPr>
                <w:rFonts w:eastAsia="Calibri"/>
                <w:sz w:val="22"/>
              </w:rPr>
              <w:t xml:space="preserve">(1 </w:t>
            </w:r>
            <w:r w:rsidR="005E0F41" w:rsidRPr="003941C7">
              <w:rPr>
                <w:rFonts w:eastAsia="Calibri"/>
                <w:sz w:val="22"/>
              </w:rPr>
              <w:t>мкр,</w:t>
            </w:r>
            <w:r w:rsidRPr="003941C7">
              <w:rPr>
                <w:rFonts w:eastAsia="Calibri"/>
                <w:sz w:val="22"/>
              </w:rPr>
              <w:t xml:space="preserve"> дом 7а, пом. 1)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49D1" w:rsidRPr="003941C7" w:rsidRDefault="001149D1" w:rsidP="001F737F">
            <w:pPr>
              <w:tabs>
                <w:tab w:val="left" w:pos="7513"/>
              </w:tabs>
              <w:jc w:val="center"/>
              <w:rPr>
                <w:rFonts w:eastAsia="Calibri"/>
                <w:sz w:val="22"/>
              </w:rPr>
            </w:pPr>
            <w:r w:rsidRPr="003941C7">
              <w:rPr>
                <w:rFonts w:eastAsia="Calibri"/>
                <w:sz w:val="22"/>
              </w:rPr>
              <w:t>1307,6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149D1" w:rsidRPr="003941C7" w:rsidRDefault="001149D1" w:rsidP="005E0F41">
            <w:pPr>
              <w:tabs>
                <w:tab w:val="left" w:pos="7513"/>
              </w:tabs>
              <w:jc w:val="center"/>
              <w:rPr>
                <w:rFonts w:eastAsia="Calibri"/>
                <w:sz w:val="22"/>
              </w:rPr>
            </w:pPr>
            <w:r w:rsidRPr="003941C7">
              <w:rPr>
                <w:rFonts w:eastAsia="Calibri"/>
                <w:sz w:val="22"/>
              </w:rPr>
              <w:t>8 302,0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49D1" w:rsidRPr="003941C7" w:rsidRDefault="001149D1" w:rsidP="001F737F">
            <w:pPr>
              <w:jc w:val="center"/>
              <w:rPr>
                <w:rFonts w:eastAsia="Calibri"/>
                <w:sz w:val="22"/>
              </w:rPr>
            </w:pPr>
            <w:r w:rsidRPr="003941C7">
              <w:rPr>
                <w:rFonts w:eastAsia="Calibri"/>
                <w:sz w:val="22"/>
              </w:rPr>
              <w:t>Аукцион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D1" w:rsidRPr="003941C7" w:rsidRDefault="001149D1" w:rsidP="001F737F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1C7">
              <w:rPr>
                <w:rFonts w:eastAsia="Calibri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D1" w:rsidRPr="003941C7" w:rsidRDefault="001149D1" w:rsidP="001F737F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1C7">
              <w:rPr>
                <w:rFonts w:eastAsia="Calibri"/>
                <w:sz w:val="22"/>
                <w:szCs w:val="22"/>
              </w:rPr>
              <w:t>0,0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49D1" w:rsidRPr="0082647C" w:rsidRDefault="001149D1" w:rsidP="001F737F">
            <w:pPr>
              <w:jc w:val="center"/>
              <w:rPr>
                <w:rFonts w:eastAsia="Calibri"/>
                <w:sz w:val="18"/>
                <w:szCs w:val="22"/>
              </w:rPr>
            </w:pPr>
            <w:r w:rsidRPr="0082647C">
              <w:rPr>
                <w:rFonts w:eastAsia="Calibri"/>
                <w:sz w:val="18"/>
                <w:szCs w:val="22"/>
              </w:rPr>
              <w:t>Мероприятия по реализации не проводились</w:t>
            </w:r>
          </w:p>
        </w:tc>
      </w:tr>
      <w:tr w:rsidR="001149D1" w:rsidRPr="003941C7" w:rsidTr="0060158F">
        <w:tc>
          <w:tcPr>
            <w:tcW w:w="567" w:type="dxa"/>
            <w:shd w:val="clear" w:color="auto" w:fill="auto"/>
            <w:vAlign w:val="center"/>
          </w:tcPr>
          <w:p w:rsidR="001149D1" w:rsidRPr="003941C7" w:rsidRDefault="001149D1" w:rsidP="001F737F">
            <w:pPr>
              <w:tabs>
                <w:tab w:val="left" w:pos="7513"/>
              </w:tabs>
              <w:jc w:val="center"/>
              <w:rPr>
                <w:rFonts w:eastAsia="Calibri"/>
                <w:sz w:val="22"/>
              </w:rPr>
            </w:pPr>
            <w:r w:rsidRPr="003941C7">
              <w:rPr>
                <w:rFonts w:eastAsia="Calibri"/>
                <w:sz w:val="22"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49D1" w:rsidRPr="003941C7" w:rsidRDefault="001149D1" w:rsidP="001F737F">
            <w:pPr>
              <w:tabs>
                <w:tab w:val="left" w:pos="7513"/>
              </w:tabs>
              <w:rPr>
                <w:rFonts w:eastAsia="Calibri"/>
                <w:sz w:val="22"/>
              </w:rPr>
            </w:pPr>
            <w:r w:rsidRPr="003941C7">
              <w:rPr>
                <w:rFonts w:eastAsia="Calibri"/>
                <w:sz w:val="22"/>
              </w:rPr>
              <w:t xml:space="preserve">Бар                                                              </w:t>
            </w:r>
            <w:proofErr w:type="gramStart"/>
            <w:r w:rsidRPr="003941C7">
              <w:rPr>
                <w:rFonts w:eastAsia="Calibri"/>
                <w:sz w:val="22"/>
              </w:rPr>
              <w:t xml:space="preserve"> </w:t>
            </w:r>
            <w:r w:rsidR="0060158F" w:rsidRPr="003941C7">
              <w:rPr>
                <w:rFonts w:eastAsia="Calibri"/>
                <w:sz w:val="22"/>
              </w:rPr>
              <w:t xml:space="preserve">  (</w:t>
            </w:r>
            <w:proofErr w:type="gramEnd"/>
            <w:r w:rsidRPr="003941C7">
              <w:rPr>
                <w:rFonts w:eastAsia="Calibri"/>
                <w:sz w:val="22"/>
              </w:rPr>
              <w:t>1 мкр., дом 7а, пом.3)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49D1" w:rsidRPr="003941C7" w:rsidRDefault="001149D1" w:rsidP="001F737F">
            <w:pPr>
              <w:tabs>
                <w:tab w:val="left" w:pos="7513"/>
              </w:tabs>
              <w:jc w:val="center"/>
              <w:rPr>
                <w:rFonts w:eastAsia="Calibri"/>
                <w:sz w:val="22"/>
              </w:rPr>
            </w:pPr>
            <w:r w:rsidRPr="003941C7">
              <w:rPr>
                <w:rFonts w:eastAsia="Calibri"/>
                <w:sz w:val="22"/>
              </w:rPr>
              <w:t>411,7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149D1" w:rsidRPr="003941C7" w:rsidRDefault="001149D1" w:rsidP="005E0F41">
            <w:pPr>
              <w:tabs>
                <w:tab w:val="left" w:pos="7513"/>
              </w:tabs>
              <w:jc w:val="center"/>
              <w:rPr>
                <w:rFonts w:eastAsia="Calibri"/>
                <w:sz w:val="22"/>
              </w:rPr>
            </w:pPr>
            <w:r w:rsidRPr="003941C7">
              <w:rPr>
                <w:rFonts w:eastAsia="Calibri"/>
                <w:sz w:val="22"/>
              </w:rPr>
              <w:t>4 171,0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49D1" w:rsidRPr="003941C7" w:rsidRDefault="001149D1" w:rsidP="001F737F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1C7">
              <w:rPr>
                <w:rFonts w:eastAsia="Calibri"/>
                <w:sz w:val="22"/>
              </w:rPr>
              <w:t>Аукцион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D1" w:rsidRPr="003941C7" w:rsidRDefault="001149D1" w:rsidP="001F737F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1C7">
              <w:rPr>
                <w:rFonts w:eastAsia="Calibri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D1" w:rsidRPr="003941C7" w:rsidRDefault="001149D1" w:rsidP="001F737F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1C7">
              <w:rPr>
                <w:rFonts w:eastAsia="Calibri"/>
                <w:sz w:val="22"/>
                <w:szCs w:val="22"/>
              </w:rPr>
              <w:t>0,0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49D1" w:rsidRPr="0082647C" w:rsidRDefault="001149D1" w:rsidP="001F737F">
            <w:pPr>
              <w:jc w:val="center"/>
              <w:rPr>
                <w:rFonts w:eastAsia="Calibri"/>
                <w:sz w:val="18"/>
                <w:szCs w:val="22"/>
              </w:rPr>
            </w:pPr>
            <w:r w:rsidRPr="0082647C">
              <w:rPr>
                <w:rFonts w:eastAsia="Calibri"/>
                <w:sz w:val="18"/>
                <w:szCs w:val="22"/>
              </w:rPr>
              <w:t>Мероприятия по реализации не проводились</w:t>
            </w:r>
          </w:p>
        </w:tc>
      </w:tr>
      <w:tr w:rsidR="001149D1" w:rsidRPr="003941C7" w:rsidTr="0060158F">
        <w:tc>
          <w:tcPr>
            <w:tcW w:w="567" w:type="dxa"/>
            <w:shd w:val="clear" w:color="auto" w:fill="auto"/>
            <w:vAlign w:val="center"/>
          </w:tcPr>
          <w:p w:rsidR="001149D1" w:rsidRPr="003941C7" w:rsidRDefault="001149D1" w:rsidP="001F737F">
            <w:pPr>
              <w:tabs>
                <w:tab w:val="left" w:pos="7513"/>
              </w:tabs>
              <w:jc w:val="center"/>
              <w:rPr>
                <w:rFonts w:eastAsia="Calibri"/>
                <w:sz w:val="22"/>
              </w:rPr>
            </w:pPr>
            <w:r w:rsidRPr="003941C7">
              <w:rPr>
                <w:rFonts w:eastAsia="Calibri"/>
                <w:sz w:val="22"/>
              </w:rPr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49D1" w:rsidRPr="003941C7" w:rsidRDefault="001149D1" w:rsidP="001F737F">
            <w:pPr>
              <w:tabs>
                <w:tab w:val="left" w:pos="7513"/>
              </w:tabs>
              <w:rPr>
                <w:rFonts w:eastAsia="Calibri"/>
                <w:sz w:val="22"/>
              </w:rPr>
            </w:pPr>
            <w:r w:rsidRPr="003941C7">
              <w:rPr>
                <w:rFonts w:eastAsia="Calibri"/>
                <w:sz w:val="22"/>
              </w:rPr>
              <w:t xml:space="preserve">Здание порта                                          </w:t>
            </w:r>
            <w:proofErr w:type="gramStart"/>
            <w:r w:rsidRPr="003941C7">
              <w:rPr>
                <w:rFonts w:eastAsia="Calibri"/>
                <w:sz w:val="22"/>
              </w:rPr>
              <w:t xml:space="preserve"> </w:t>
            </w:r>
            <w:r w:rsidR="0060158F" w:rsidRPr="003941C7">
              <w:rPr>
                <w:rFonts w:eastAsia="Calibri"/>
                <w:sz w:val="22"/>
              </w:rPr>
              <w:t xml:space="preserve">  (</w:t>
            </w:r>
            <w:proofErr w:type="gramEnd"/>
            <w:r w:rsidRPr="003941C7">
              <w:rPr>
                <w:rFonts w:eastAsia="Calibri"/>
                <w:sz w:val="22"/>
              </w:rPr>
              <w:t>ул. Шмидта, дом 1)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49D1" w:rsidRPr="003941C7" w:rsidRDefault="001149D1" w:rsidP="001F737F">
            <w:pPr>
              <w:tabs>
                <w:tab w:val="left" w:pos="7513"/>
              </w:tabs>
              <w:jc w:val="center"/>
              <w:rPr>
                <w:rFonts w:eastAsia="Calibri"/>
                <w:sz w:val="22"/>
              </w:rPr>
            </w:pPr>
            <w:r w:rsidRPr="003941C7">
              <w:rPr>
                <w:rFonts w:eastAsia="Calibri"/>
                <w:sz w:val="22"/>
              </w:rPr>
              <w:t>802,2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149D1" w:rsidRPr="003941C7" w:rsidRDefault="001149D1" w:rsidP="005E0F41">
            <w:pPr>
              <w:tabs>
                <w:tab w:val="left" w:pos="7513"/>
              </w:tabs>
              <w:jc w:val="center"/>
              <w:rPr>
                <w:rFonts w:eastAsia="Calibri"/>
                <w:sz w:val="22"/>
              </w:rPr>
            </w:pPr>
            <w:r w:rsidRPr="003941C7">
              <w:rPr>
                <w:rFonts w:eastAsia="Calibri"/>
                <w:sz w:val="22"/>
              </w:rPr>
              <w:t>3 407,3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49D1" w:rsidRPr="003941C7" w:rsidRDefault="001149D1" w:rsidP="001F737F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1C7">
              <w:rPr>
                <w:rFonts w:eastAsia="Calibri"/>
                <w:sz w:val="22"/>
              </w:rPr>
              <w:t>Аукцион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D1" w:rsidRPr="003941C7" w:rsidRDefault="001149D1" w:rsidP="001F737F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1C7">
              <w:rPr>
                <w:rFonts w:eastAsia="Calibri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D1" w:rsidRPr="003941C7" w:rsidRDefault="001149D1" w:rsidP="001F737F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1C7">
              <w:rPr>
                <w:rFonts w:eastAsia="Calibri"/>
                <w:sz w:val="22"/>
                <w:szCs w:val="22"/>
              </w:rPr>
              <w:t>0,0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49D1" w:rsidRPr="0082647C" w:rsidRDefault="001149D1" w:rsidP="001F737F">
            <w:pPr>
              <w:jc w:val="center"/>
              <w:rPr>
                <w:rFonts w:eastAsia="Calibri"/>
                <w:sz w:val="18"/>
                <w:szCs w:val="22"/>
              </w:rPr>
            </w:pPr>
            <w:r w:rsidRPr="0082647C">
              <w:rPr>
                <w:rFonts w:eastAsia="Calibri"/>
                <w:sz w:val="18"/>
                <w:szCs w:val="22"/>
              </w:rPr>
              <w:t>Мероприятия по реализации не проводились</w:t>
            </w:r>
          </w:p>
        </w:tc>
      </w:tr>
      <w:tr w:rsidR="001149D1" w:rsidRPr="003941C7" w:rsidTr="0060158F">
        <w:tc>
          <w:tcPr>
            <w:tcW w:w="567" w:type="dxa"/>
            <w:shd w:val="clear" w:color="auto" w:fill="auto"/>
            <w:vAlign w:val="center"/>
          </w:tcPr>
          <w:p w:rsidR="001149D1" w:rsidRPr="003941C7" w:rsidRDefault="001149D1" w:rsidP="001F737F">
            <w:pPr>
              <w:tabs>
                <w:tab w:val="left" w:pos="7513"/>
              </w:tabs>
              <w:jc w:val="center"/>
              <w:rPr>
                <w:rFonts w:eastAsia="Calibri"/>
                <w:sz w:val="22"/>
              </w:rPr>
            </w:pPr>
            <w:r w:rsidRPr="003941C7">
              <w:rPr>
                <w:rFonts w:eastAsia="Calibri"/>
                <w:sz w:val="22"/>
              </w:rPr>
              <w:t>4.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49D1" w:rsidRPr="003941C7" w:rsidRDefault="001149D1" w:rsidP="001F737F">
            <w:pPr>
              <w:tabs>
                <w:tab w:val="left" w:pos="7513"/>
              </w:tabs>
              <w:rPr>
                <w:rFonts w:eastAsia="Calibri"/>
                <w:sz w:val="22"/>
              </w:rPr>
            </w:pPr>
            <w:r w:rsidRPr="003941C7">
              <w:rPr>
                <w:rFonts w:eastAsia="Calibri"/>
                <w:sz w:val="22"/>
              </w:rPr>
              <w:t>Магазин «Таёжный»</w:t>
            </w:r>
          </w:p>
          <w:p w:rsidR="001149D1" w:rsidRPr="003941C7" w:rsidRDefault="001149D1" w:rsidP="001F737F">
            <w:pPr>
              <w:tabs>
                <w:tab w:val="left" w:pos="7513"/>
              </w:tabs>
              <w:rPr>
                <w:rFonts w:eastAsia="Calibri"/>
                <w:sz w:val="22"/>
              </w:rPr>
            </w:pPr>
            <w:r w:rsidRPr="003941C7">
              <w:rPr>
                <w:rFonts w:eastAsia="Calibri"/>
                <w:sz w:val="22"/>
              </w:rPr>
              <w:t xml:space="preserve">(2 </w:t>
            </w:r>
            <w:r w:rsidR="005E0F41" w:rsidRPr="003941C7">
              <w:rPr>
                <w:rFonts w:eastAsia="Calibri"/>
                <w:sz w:val="22"/>
              </w:rPr>
              <w:t>мкр,</w:t>
            </w:r>
            <w:r w:rsidRPr="003941C7">
              <w:rPr>
                <w:rFonts w:eastAsia="Calibri"/>
                <w:sz w:val="22"/>
              </w:rPr>
              <w:t xml:space="preserve"> дом 4, пом. 150)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49D1" w:rsidRPr="003941C7" w:rsidRDefault="001149D1" w:rsidP="001F737F">
            <w:pPr>
              <w:tabs>
                <w:tab w:val="left" w:pos="7513"/>
              </w:tabs>
              <w:jc w:val="center"/>
              <w:rPr>
                <w:rFonts w:eastAsia="Calibri"/>
                <w:sz w:val="22"/>
              </w:rPr>
            </w:pPr>
            <w:r w:rsidRPr="003941C7">
              <w:rPr>
                <w:rFonts w:eastAsia="Calibri"/>
                <w:sz w:val="22"/>
              </w:rPr>
              <w:t>258,8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149D1" w:rsidRPr="003941C7" w:rsidRDefault="001149D1" w:rsidP="005E0F41">
            <w:pPr>
              <w:tabs>
                <w:tab w:val="left" w:pos="7513"/>
              </w:tabs>
              <w:jc w:val="center"/>
              <w:rPr>
                <w:rFonts w:eastAsia="Calibri"/>
                <w:sz w:val="22"/>
              </w:rPr>
            </w:pPr>
            <w:r w:rsidRPr="003941C7">
              <w:rPr>
                <w:rFonts w:eastAsia="Calibri"/>
                <w:sz w:val="22"/>
              </w:rPr>
              <w:t>3 770,2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49D1" w:rsidRPr="003941C7" w:rsidRDefault="001149D1" w:rsidP="001F737F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1C7">
              <w:rPr>
                <w:rFonts w:eastAsia="Calibri"/>
                <w:sz w:val="22"/>
                <w:szCs w:val="22"/>
              </w:rPr>
              <w:t>Аукцион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D1" w:rsidRPr="003941C7" w:rsidRDefault="001149D1" w:rsidP="001F737F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1C7">
              <w:rPr>
                <w:rFonts w:eastAsia="Calibri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D1" w:rsidRPr="003941C7" w:rsidRDefault="001149D1" w:rsidP="001F737F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1C7">
              <w:rPr>
                <w:rFonts w:eastAsia="Calibri"/>
                <w:sz w:val="22"/>
                <w:szCs w:val="22"/>
              </w:rPr>
              <w:t>0,0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49D1" w:rsidRPr="0082647C" w:rsidRDefault="001149D1" w:rsidP="001F737F">
            <w:pPr>
              <w:jc w:val="center"/>
              <w:rPr>
                <w:rFonts w:eastAsia="Calibri"/>
                <w:sz w:val="18"/>
                <w:szCs w:val="22"/>
              </w:rPr>
            </w:pPr>
            <w:r w:rsidRPr="0082647C">
              <w:rPr>
                <w:rFonts w:eastAsia="Calibri"/>
                <w:sz w:val="18"/>
                <w:szCs w:val="22"/>
              </w:rPr>
              <w:t>Мероприятия по реализации не проводились</w:t>
            </w:r>
          </w:p>
        </w:tc>
      </w:tr>
      <w:tr w:rsidR="001149D1" w:rsidRPr="003941C7" w:rsidTr="0060158F">
        <w:tc>
          <w:tcPr>
            <w:tcW w:w="567" w:type="dxa"/>
            <w:shd w:val="clear" w:color="auto" w:fill="auto"/>
            <w:vAlign w:val="center"/>
          </w:tcPr>
          <w:p w:rsidR="001149D1" w:rsidRPr="003941C7" w:rsidRDefault="001149D1" w:rsidP="001F737F">
            <w:pPr>
              <w:tabs>
                <w:tab w:val="left" w:pos="7513"/>
              </w:tabs>
              <w:jc w:val="center"/>
              <w:rPr>
                <w:rFonts w:eastAsia="Calibri"/>
                <w:sz w:val="22"/>
              </w:rPr>
            </w:pPr>
            <w:r w:rsidRPr="003941C7">
              <w:rPr>
                <w:rFonts w:eastAsia="Calibri"/>
                <w:sz w:val="22"/>
              </w:rPr>
              <w:t>5.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149D1" w:rsidRPr="003941C7" w:rsidRDefault="001149D1" w:rsidP="001F737F">
            <w:pPr>
              <w:tabs>
                <w:tab w:val="left" w:pos="7513"/>
              </w:tabs>
              <w:rPr>
                <w:rFonts w:eastAsia="Calibri"/>
                <w:sz w:val="22"/>
              </w:rPr>
            </w:pPr>
            <w:r w:rsidRPr="003941C7">
              <w:rPr>
                <w:rFonts w:eastAsia="Calibri"/>
                <w:sz w:val="22"/>
              </w:rPr>
              <w:t xml:space="preserve">Магазин «Полярная </w:t>
            </w:r>
            <w:proofErr w:type="gramStart"/>
            <w:r w:rsidR="0060158F" w:rsidRPr="003941C7">
              <w:rPr>
                <w:rFonts w:eastAsia="Calibri"/>
                <w:sz w:val="22"/>
              </w:rPr>
              <w:t xml:space="preserve">звезда»  </w:t>
            </w:r>
            <w:r w:rsidRPr="003941C7">
              <w:rPr>
                <w:rFonts w:eastAsia="Calibri"/>
                <w:sz w:val="22"/>
              </w:rPr>
              <w:t xml:space="preserve"> </w:t>
            </w:r>
            <w:proofErr w:type="gramEnd"/>
            <w:r w:rsidRPr="003941C7">
              <w:rPr>
                <w:rFonts w:eastAsia="Calibri"/>
                <w:sz w:val="22"/>
              </w:rPr>
              <w:t xml:space="preserve">                                    (1 мкр., дом 34)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49D1" w:rsidRPr="003941C7" w:rsidRDefault="001149D1" w:rsidP="001F737F">
            <w:pPr>
              <w:tabs>
                <w:tab w:val="left" w:pos="7513"/>
              </w:tabs>
              <w:jc w:val="center"/>
              <w:rPr>
                <w:rFonts w:eastAsia="Calibri"/>
                <w:sz w:val="22"/>
              </w:rPr>
            </w:pPr>
            <w:r w:rsidRPr="003941C7">
              <w:rPr>
                <w:rFonts w:eastAsia="Calibri"/>
                <w:sz w:val="22"/>
              </w:rPr>
              <w:t>87,5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149D1" w:rsidRPr="003941C7" w:rsidRDefault="001149D1" w:rsidP="005E0F41">
            <w:pPr>
              <w:tabs>
                <w:tab w:val="left" w:pos="7513"/>
              </w:tabs>
              <w:jc w:val="center"/>
              <w:rPr>
                <w:rFonts w:eastAsia="Calibri"/>
                <w:sz w:val="22"/>
                <w:vertAlign w:val="superscript"/>
              </w:rPr>
            </w:pPr>
            <w:r w:rsidRPr="003941C7">
              <w:rPr>
                <w:rFonts w:eastAsia="Calibri"/>
                <w:sz w:val="22"/>
              </w:rPr>
              <w:t>1 348,8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49D1" w:rsidRPr="003941C7" w:rsidRDefault="001149D1" w:rsidP="001F737F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1C7">
              <w:rPr>
                <w:rFonts w:eastAsia="Calibri"/>
                <w:sz w:val="22"/>
              </w:rPr>
              <w:t>Аукцион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D1" w:rsidRPr="003941C7" w:rsidRDefault="001149D1" w:rsidP="001F737F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1C7">
              <w:rPr>
                <w:rFonts w:eastAsia="Calibri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9D1" w:rsidRPr="003941C7" w:rsidRDefault="001149D1" w:rsidP="001F737F">
            <w:pPr>
              <w:jc w:val="center"/>
              <w:rPr>
                <w:rFonts w:eastAsia="Calibri"/>
                <w:sz w:val="22"/>
                <w:szCs w:val="22"/>
              </w:rPr>
            </w:pPr>
            <w:r w:rsidRPr="003941C7">
              <w:rPr>
                <w:rFonts w:eastAsia="Calibri"/>
                <w:sz w:val="22"/>
                <w:szCs w:val="22"/>
              </w:rPr>
              <w:t>0,0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49D1" w:rsidRPr="0082647C" w:rsidRDefault="001149D1" w:rsidP="001F737F">
            <w:pPr>
              <w:jc w:val="center"/>
              <w:rPr>
                <w:rFonts w:eastAsia="Calibri"/>
                <w:sz w:val="18"/>
                <w:szCs w:val="22"/>
              </w:rPr>
            </w:pPr>
            <w:r w:rsidRPr="0082647C">
              <w:rPr>
                <w:rFonts w:eastAsia="Calibri"/>
                <w:sz w:val="18"/>
                <w:szCs w:val="22"/>
              </w:rPr>
              <w:t>Объявленные аукционы признаны не состоявшимися из-за отсутствия заявителей</w:t>
            </w:r>
          </w:p>
        </w:tc>
      </w:tr>
    </w:tbl>
    <w:p w:rsidR="0082647C" w:rsidRDefault="0082647C" w:rsidP="001C700E">
      <w:pPr>
        <w:ind w:left="-567" w:firstLine="567"/>
        <w:jc w:val="both"/>
        <w:rPr>
          <w:sz w:val="28"/>
          <w:szCs w:val="28"/>
        </w:rPr>
      </w:pPr>
    </w:p>
    <w:p w:rsidR="00D14009" w:rsidRPr="00853A4A" w:rsidRDefault="00D14009" w:rsidP="001C700E">
      <w:pPr>
        <w:ind w:left="-567" w:firstLine="567"/>
        <w:jc w:val="both"/>
        <w:rPr>
          <w:sz w:val="28"/>
          <w:szCs w:val="28"/>
        </w:rPr>
      </w:pPr>
      <w:r w:rsidRPr="00853A4A">
        <w:rPr>
          <w:sz w:val="28"/>
          <w:szCs w:val="28"/>
        </w:rPr>
        <w:lastRenderedPageBreak/>
        <w:t>Программа приватизации за 201</w:t>
      </w:r>
      <w:r w:rsidR="00853A4A">
        <w:rPr>
          <w:sz w:val="28"/>
          <w:szCs w:val="28"/>
        </w:rPr>
        <w:t>8</w:t>
      </w:r>
      <w:r w:rsidRPr="00853A4A">
        <w:rPr>
          <w:sz w:val="28"/>
          <w:szCs w:val="28"/>
        </w:rPr>
        <w:t xml:space="preserve"> год не выполнена.</w:t>
      </w:r>
    </w:p>
    <w:p w:rsidR="00D14009" w:rsidRPr="001C700E" w:rsidRDefault="00D14009" w:rsidP="00D14009">
      <w:pPr>
        <w:autoSpaceDE w:val="0"/>
        <w:autoSpaceDN w:val="0"/>
        <w:adjustRightInd w:val="0"/>
        <w:ind w:left="-567" w:right="-1" w:firstLine="567"/>
        <w:jc w:val="both"/>
        <w:rPr>
          <w:sz w:val="28"/>
          <w:szCs w:val="28"/>
        </w:rPr>
      </w:pPr>
      <w:r w:rsidRPr="00853A4A">
        <w:rPr>
          <w:sz w:val="28"/>
          <w:szCs w:val="28"/>
        </w:rPr>
        <w:t>В 201</w:t>
      </w:r>
      <w:r w:rsidR="00E646E9" w:rsidRPr="00853A4A">
        <w:rPr>
          <w:sz w:val="28"/>
          <w:szCs w:val="28"/>
        </w:rPr>
        <w:t>8</w:t>
      </w:r>
      <w:r w:rsidRPr="00853A4A">
        <w:rPr>
          <w:sz w:val="28"/>
          <w:szCs w:val="28"/>
        </w:rPr>
        <w:t xml:space="preserve"> году по коду </w:t>
      </w:r>
      <w:r w:rsidR="00CE1FDA" w:rsidRPr="00853A4A">
        <w:rPr>
          <w:sz w:val="28"/>
          <w:szCs w:val="28"/>
        </w:rPr>
        <w:t>094 1 14 02053 13 0000 410</w:t>
      </w:r>
      <w:r w:rsidRPr="00853A4A">
        <w:rPr>
          <w:sz w:val="28"/>
          <w:szCs w:val="28"/>
        </w:rPr>
        <w:t xml:space="preserve"> «</w:t>
      </w:r>
      <w:r w:rsidR="005E087E" w:rsidRPr="00853A4A">
        <w:rPr>
          <w:sz w:val="28"/>
          <w:szCs w:val="28"/>
        </w:rPr>
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 w:rsidRPr="00853A4A">
        <w:rPr>
          <w:sz w:val="28"/>
          <w:szCs w:val="28"/>
        </w:rPr>
        <w:t xml:space="preserve"> </w:t>
      </w:r>
      <w:r w:rsidR="002D7D2A" w:rsidRPr="00853A4A">
        <w:rPr>
          <w:sz w:val="28"/>
          <w:szCs w:val="28"/>
        </w:rPr>
        <w:t>доходов</w:t>
      </w:r>
      <w:r w:rsidR="0066568A" w:rsidRPr="00853A4A">
        <w:rPr>
          <w:sz w:val="28"/>
          <w:szCs w:val="28"/>
        </w:rPr>
        <w:t xml:space="preserve"> не поступало.</w:t>
      </w:r>
      <w:r w:rsidRPr="001C700E">
        <w:rPr>
          <w:sz w:val="28"/>
          <w:szCs w:val="28"/>
        </w:rPr>
        <w:t xml:space="preserve"> </w:t>
      </w:r>
    </w:p>
    <w:p w:rsidR="00E71CEE" w:rsidRDefault="00E71CEE" w:rsidP="002D7D2A">
      <w:pPr>
        <w:shd w:val="clear" w:color="auto" w:fill="FFFFFF"/>
        <w:spacing w:before="10" w:after="10"/>
        <w:jc w:val="center"/>
        <w:rPr>
          <w:b/>
          <w:sz w:val="28"/>
          <w:szCs w:val="28"/>
        </w:rPr>
      </w:pPr>
    </w:p>
    <w:p w:rsidR="002D7D2A" w:rsidRPr="002D7D2A" w:rsidRDefault="006C3A7E" w:rsidP="002D7D2A">
      <w:pPr>
        <w:shd w:val="clear" w:color="auto" w:fill="FFFFFF"/>
        <w:spacing w:before="10" w:after="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2D7D2A">
        <w:rPr>
          <w:b/>
          <w:sz w:val="28"/>
          <w:szCs w:val="28"/>
        </w:rPr>
        <w:t xml:space="preserve">. </w:t>
      </w:r>
      <w:r w:rsidR="002D7D2A" w:rsidRPr="002D7D2A">
        <w:rPr>
          <w:b/>
          <w:sz w:val="28"/>
          <w:szCs w:val="28"/>
        </w:rPr>
        <w:t>Анализ исполнения расходной части бюджета муниципального</w:t>
      </w:r>
    </w:p>
    <w:p w:rsidR="002D7D2A" w:rsidRDefault="002D7D2A" w:rsidP="002D7D2A">
      <w:pPr>
        <w:shd w:val="clear" w:color="auto" w:fill="FFFFFF"/>
        <w:spacing w:before="10" w:after="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2D7D2A">
        <w:rPr>
          <w:b/>
          <w:sz w:val="28"/>
          <w:szCs w:val="28"/>
        </w:rPr>
        <w:t>бразования</w:t>
      </w:r>
      <w:r>
        <w:rPr>
          <w:b/>
          <w:sz w:val="28"/>
          <w:szCs w:val="28"/>
        </w:rPr>
        <w:t xml:space="preserve"> </w:t>
      </w:r>
      <w:r w:rsidRPr="000E39EB">
        <w:rPr>
          <w:b/>
          <w:sz w:val="28"/>
          <w:szCs w:val="28"/>
        </w:rPr>
        <w:t>город Игарка за 201</w:t>
      </w:r>
      <w:r w:rsidR="00CA7F7B">
        <w:rPr>
          <w:b/>
          <w:sz w:val="28"/>
          <w:szCs w:val="28"/>
        </w:rPr>
        <w:t>8</w:t>
      </w:r>
      <w:r w:rsidRPr="000E39EB">
        <w:rPr>
          <w:b/>
          <w:sz w:val="28"/>
          <w:szCs w:val="28"/>
        </w:rPr>
        <w:t xml:space="preserve"> год.</w:t>
      </w:r>
      <w:r w:rsidRPr="002D7D2A">
        <w:rPr>
          <w:b/>
          <w:sz w:val="28"/>
          <w:szCs w:val="28"/>
        </w:rPr>
        <w:t xml:space="preserve"> </w:t>
      </w:r>
    </w:p>
    <w:p w:rsidR="00A90E9D" w:rsidRPr="00F82EB1" w:rsidRDefault="00306316" w:rsidP="00A90E9D">
      <w:pPr>
        <w:autoSpaceDE w:val="0"/>
        <w:autoSpaceDN w:val="0"/>
        <w:adjustRightInd w:val="0"/>
        <w:ind w:left="-567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Решением о бюджете</w:t>
      </w:r>
      <w:r w:rsidRPr="00306316">
        <w:rPr>
          <w:sz w:val="28"/>
          <w:szCs w:val="28"/>
        </w:rPr>
        <w:t xml:space="preserve"> на 201</w:t>
      </w:r>
      <w:r w:rsidR="00CA7F7B">
        <w:rPr>
          <w:sz w:val="28"/>
          <w:szCs w:val="28"/>
        </w:rPr>
        <w:t>8</w:t>
      </w:r>
      <w:r w:rsidRPr="00306316">
        <w:rPr>
          <w:sz w:val="28"/>
          <w:szCs w:val="28"/>
        </w:rPr>
        <w:t xml:space="preserve"> год первоначально утверждены</w:t>
      </w:r>
      <w:r>
        <w:rPr>
          <w:sz w:val="28"/>
          <w:szCs w:val="28"/>
        </w:rPr>
        <w:t xml:space="preserve"> </w:t>
      </w:r>
      <w:r w:rsidRPr="00306316">
        <w:rPr>
          <w:sz w:val="28"/>
          <w:szCs w:val="28"/>
        </w:rPr>
        <w:t xml:space="preserve">расходы в сумме </w:t>
      </w:r>
      <w:r w:rsidR="00C8621B" w:rsidRPr="00C8621B">
        <w:rPr>
          <w:sz w:val="28"/>
          <w:szCs w:val="28"/>
        </w:rPr>
        <w:t>289 188,5</w:t>
      </w:r>
      <w:r w:rsidRPr="00306316">
        <w:rPr>
          <w:sz w:val="28"/>
          <w:szCs w:val="28"/>
        </w:rPr>
        <w:t xml:space="preserve"> тыс.</w:t>
      </w:r>
      <w:r w:rsidR="00A90E9D">
        <w:rPr>
          <w:sz w:val="28"/>
          <w:szCs w:val="28"/>
        </w:rPr>
        <w:t xml:space="preserve"> </w:t>
      </w:r>
      <w:r w:rsidRPr="00306316">
        <w:rPr>
          <w:sz w:val="28"/>
          <w:szCs w:val="28"/>
        </w:rPr>
        <w:t>руб.</w:t>
      </w:r>
      <w:r w:rsidR="00C8621B" w:rsidRPr="00C8621B">
        <w:rPr>
          <w:sz w:val="28"/>
          <w:szCs w:val="28"/>
        </w:rPr>
        <w:t xml:space="preserve">      </w:t>
      </w:r>
      <w:r w:rsidR="00C8621B" w:rsidRPr="00C8621B">
        <w:rPr>
          <w:sz w:val="28"/>
          <w:szCs w:val="28"/>
        </w:rPr>
        <w:tab/>
      </w:r>
      <w:r w:rsidR="00C8621B" w:rsidRPr="00C8621B">
        <w:rPr>
          <w:sz w:val="28"/>
          <w:szCs w:val="28"/>
        </w:rPr>
        <w:tab/>
      </w:r>
    </w:p>
    <w:p w:rsidR="00A90E9D" w:rsidRPr="00F82EB1" w:rsidRDefault="00A90E9D" w:rsidP="00A90E9D">
      <w:pPr>
        <w:ind w:left="-567" w:firstLine="540"/>
        <w:jc w:val="both"/>
        <w:rPr>
          <w:sz w:val="28"/>
          <w:szCs w:val="28"/>
        </w:rPr>
      </w:pPr>
      <w:r w:rsidRPr="00F82EB1">
        <w:rPr>
          <w:sz w:val="28"/>
          <w:szCs w:val="28"/>
        </w:rPr>
        <w:t xml:space="preserve">Исполнение расходов </w:t>
      </w:r>
      <w:r>
        <w:rPr>
          <w:sz w:val="28"/>
          <w:szCs w:val="28"/>
        </w:rPr>
        <w:t xml:space="preserve">городского </w:t>
      </w:r>
      <w:r w:rsidRPr="00F82EB1">
        <w:rPr>
          <w:sz w:val="28"/>
          <w:szCs w:val="28"/>
        </w:rPr>
        <w:t>бюджета осуществлялось на основе сводной бюджетной росписи, сформированного кассового плана и заявок на финансирование, представляемых главными распорядителями средств городского бюджета.</w:t>
      </w:r>
      <w:r w:rsidRPr="00A90E9D">
        <w:rPr>
          <w:sz w:val="28"/>
          <w:szCs w:val="28"/>
        </w:rPr>
        <w:t xml:space="preserve"> </w:t>
      </w:r>
      <w:r w:rsidRPr="00F82EB1">
        <w:rPr>
          <w:sz w:val="28"/>
          <w:szCs w:val="28"/>
        </w:rPr>
        <w:t>По состоянию на 01.01.201</w:t>
      </w:r>
      <w:r w:rsidR="00C8621B">
        <w:rPr>
          <w:sz w:val="28"/>
          <w:szCs w:val="28"/>
        </w:rPr>
        <w:t>9</w:t>
      </w:r>
      <w:r w:rsidRPr="00F82EB1">
        <w:rPr>
          <w:sz w:val="28"/>
          <w:szCs w:val="28"/>
        </w:rPr>
        <w:t xml:space="preserve"> года сводной бюджетной росписью городского бюджета бюджетные ассигнования по расходам на 201</w:t>
      </w:r>
      <w:r w:rsidR="00C8621B">
        <w:rPr>
          <w:sz w:val="28"/>
          <w:szCs w:val="28"/>
        </w:rPr>
        <w:t>8</w:t>
      </w:r>
      <w:r w:rsidRPr="00F82EB1">
        <w:rPr>
          <w:sz w:val="28"/>
          <w:szCs w:val="28"/>
        </w:rPr>
        <w:t xml:space="preserve"> год утверждены в объеме </w:t>
      </w:r>
      <w:r w:rsidR="00C8621B" w:rsidRPr="00C8621B">
        <w:rPr>
          <w:sz w:val="28"/>
          <w:szCs w:val="28"/>
        </w:rPr>
        <w:tab/>
        <w:t>503 173,1</w:t>
      </w:r>
      <w:r>
        <w:rPr>
          <w:sz w:val="28"/>
          <w:szCs w:val="28"/>
        </w:rPr>
        <w:t xml:space="preserve"> </w:t>
      </w:r>
      <w:r w:rsidRPr="00F82EB1">
        <w:rPr>
          <w:sz w:val="28"/>
          <w:szCs w:val="28"/>
        </w:rPr>
        <w:t>тыс. руб.</w:t>
      </w:r>
    </w:p>
    <w:p w:rsidR="00A90E9D" w:rsidRPr="00306316" w:rsidRDefault="00A90E9D" w:rsidP="00A90E9D">
      <w:pPr>
        <w:autoSpaceDE w:val="0"/>
        <w:autoSpaceDN w:val="0"/>
        <w:adjustRightInd w:val="0"/>
        <w:ind w:left="-567" w:right="-1" w:firstLine="567"/>
        <w:jc w:val="both"/>
        <w:rPr>
          <w:sz w:val="28"/>
          <w:szCs w:val="28"/>
        </w:rPr>
      </w:pPr>
      <w:r w:rsidRPr="00306316">
        <w:rPr>
          <w:sz w:val="28"/>
          <w:szCs w:val="28"/>
        </w:rPr>
        <w:t>Таким образом, первоначально утвержденные бюджетные ассигнования в</w:t>
      </w:r>
      <w:r>
        <w:rPr>
          <w:sz w:val="28"/>
          <w:szCs w:val="28"/>
        </w:rPr>
        <w:t xml:space="preserve"> </w:t>
      </w:r>
      <w:r w:rsidRPr="00306316">
        <w:rPr>
          <w:sz w:val="28"/>
          <w:szCs w:val="28"/>
        </w:rPr>
        <w:t>ходе исполнения бюджета по расходам в 201</w:t>
      </w:r>
      <w:r w:rsidR="00C8621B">
        <w:rPr>
          <w:sz w:val="28"/>
          <w:szCs w:val="28"/>
        </w:rPr>
        <w:t>8</w:t>
      </w:r>
      <w:r w:rsidRPr="00306316">
        <w:rPr>
          <w:sz w:val="28"/>
          <w:szCs w:val="28"/>
        </w:rPr>
        <w:t xml:space="preserve"> году увеличены на сумму</w:t>
      </w:r>
      <w:r>
        <w:rPr>
          <w:sz w:val="28"/>
          <w:szCs w:val="28"/>
        </w:rPr>
        <w:t xml:space="preserve"> </w:t>
      </w:r>
      <w:r w:rsidR="00C8621B">
        <w:rPr>
          <w:sz w:val="28"/>
          <w:szCs w:val="28"/>
        </w:rPr>
        <w:t>213</w:t>
      </w:r>
      <w:r w:rsidR="00E1690A">
        <w:rPr>
          <w:sz w:val="28"/>
          <w:szCs w:val="28"/>
        </w:rPr>
        <w:t xml:space="preserve"> </w:t>
      </w:r>
      <w:r w:rsidR="00C8621B">
        <w:rPr>
          <w:sz w:val="28"/>
          <w:szCs w:val="28"/>
        </w:rPr>
        <w:t>984</w:t>
      </w:r>
      <w:r w:rsidR="00E1690A">
        <w:rPr>
          <w:sz w:val="28"/>
          <w:szCs w:val="28"/>
        </w:rPr>
        <w:t>,6</w:t>
      </w:r>
      <w:r w:rsidRPr="00306316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306316">
        <w:rPr>
          <w:sz w:val="28"/>
          <w:szCs w:val="28"/>
        </w:rPr>
        <w:t xml:space="preserve">руб. </w:t>
      </w:r>
    </w:p>
    <w:p w:rsidR="00A90E9D" w:rsidRPr="00306316" w:rsidRDefault="00A90E9D" w:rsidP="00A90E9D">
      <w:pPr>
        <w:autoSpaceDE w:val="0"/>
        <w:autoSpaceDN w:val="0"/>
        <w:adjustRightInd w:val="0"/>
        <w:ind w:left="-567" w:right="-1" w:firstLine="567"/>
        <w:jc w:val="both"/>
        <w:rPr>
          <w:sz w:val="28"/>
          <w:szCs w:val="28"/>
        </w:rPr>
      </w:pPr>
      <w:r w:rsidRPr="00306316">
        <w:rPr>
          <w:sz w:val="28"/>
          <w:szCs w:val="28"/>
        </w:rPr>
        <w:t>Бюджет город</w:t>
      </w:r>
      <w:r>
        <w:rPr>
          <w:sz w:val="28"/>
          <w:szCs w:val="28"/>
        </w:rPr>
        <w:t>а</w:t>
      </w:r>
      <w:r w:rsidRPr="00306316">
        <w:rPr>
          <w:sz w:val="28"/>
          <w:szCs w:val="28"/>
        </w:rPr>
        <w:t xml:space="preserve"> за 201</w:t>
      </w:r>
      <w:r w:rsidR="00E1690A">
        <w:rPr>
          <w:sz w:val="28"/>
          <w:szCs w:val="28"/>
        </w:rPr>
        <w:t>8</w:t>
      </w:r>
      <w:r w:rsidRPr="00306316">
        <w:rPr>
          <w:sz w:val="28"/>
          <w:szCs w:val="28"/>
        </w:rPr>
        <w:t xml:space="preserve"> год по расходам исполнен в сумме</w:t>
      </w:r>
      <w:r>
        <w:rPr>
          <w:sz w:val="28"/>
          <w:szCs w:val="28"/>
        </w:rPr>
        <w:t xml:space="preserve"> </w:t>
      </w:r>
      <w:r w:rsidR="00E1690A" w:rsidRPr="00E1690A">
        <w:rPr>
          <w:sz w:val="28"/>
          <w:szCs w:val="28"/>
        </w:rPr>
        <w:t>419 030,2</w:t>
      </w:r>
      <w:r w:rsidRPr="00306316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306316">
        <w:rPr>
          <w:sz w:val="28"/>
          <w:szCs w:val="28"/>
        </w:rPr>
        <w:t xml:space="preserve">руб., или </w:t>
      </w:r>
      <w:r w:rsidR="00E1690A" w:rsidRPr="00E1690A">
        <w:rPr>
          <w:sz w:val="28"/>
          <w:szCs w:val="28"/>
        </w:rPr>
        <w:tab/>
        <w:t>83,3</w:t>
      </w:r>
      <w:r>
        <w:rPr>
          <w:sz w:val="28"/>
          <w:szCs w:val="28"/>
        </w:rPr>
        <w:t xml:space="preserve"> </w:t>
      </w:r>
      <w:r w:rsidRPr="00306316">
        <w:rPr>
          <w:sz w:val="28"/>
          <w:szCs w:val="28"/>
        </w:rPr>
        <w:t>% к уточненному годовому плану.</w:t>
      </w:r>
    </w:p>
    <w:p w:rsidR="00A90E9D" w:rsidRDefault="00A90E9D" w:rsidP="00A90E9D">
      <w:pPr>
        <w:autoSpaceDE w:val="0"/>
        <w:autoSpaceDN w:val="0"/>
        <w:adjustRightInd w:val="0"/>
        <w:ind w:left="-567" w:right="-1" w:firstLine="567"/>
        <w:jc w:val="both"/>
        <w:rPr>
          <w:sz w:val="28"/>
          <w:szCs w:val="28"/>
        </w:rPr>
      </w:pPr>
      <w:r w:rsidRPr="00306316">
        <w:rPr>
          <w:sz w:val="28"/>
          <w:szCs w:val="28"/>
        </w:rPr>
        <w:t>Исполнение расходов по функциональной структуре представлено в таблице:</w:t>
      </w:r>
    </w:p>
    <w:p w:rsidR="0082647C" w:rsidRDefault="0082647C" w:rsidP="00A90E9D">
      <w:pPr>
        <w:shd w:val="clear" w:color="auto" w:fill="FFFFFF"/>
        <w:spacing w:before="10" w:after="10"/>
        <w:ind w:right="-284" w:firstLine="528"/>
        <w:jc w:val="right"/>
        <w:rPr>
          <w:sz w:val="18"/>
        </w:rPr>
      </w:pPr>
    </w:p>
    <w:p w:rsidR="00867E26" w:rsidRPr="00980313" w:rsidRDefault="00A90E9D" w:rsidP="00A90E9D">
      <w:pPr>
        <w:shd w:val="clear" w:color="auto" w:fill="FFFFFF"/>
        <w:spacing w:before="10" w:after="10"/>
        <w:ind w:right="-284" w:firstLine="528"/>
        <w:jc w:val="right"/>
        <w:rPr>
          <w:sz w:val="22"/>
        </w:rPr>
      </w:pPr>
      <w:r>
        <w:rPr>
          <w:sz w:val="18"/>
        </w:rPr>
        <w:t xml:space="preserve">   </w:t>
      </w:r>
      <w:r w:rsidR="007A5633" w:rsidRPr="00293428">
        <w:rPr>
          <w:sz w:val="18"/>
        </w:rPr>
        <w:t>тыс.</w:t>
      </w:r>
      <w:r w:rsidR="007A5633" w:rsidRPr="008E1381">
        <w:rPr>
          <w:sz w:val="18"/>
        </w:rPr>
        <w:t xml:space="preserve"> </w:t>
      </w:r>
      <w:r w:rsidR="007A5633" w:rsidRPr="00293428">
        <w:rPr>
          <w:sz w:val="18"/>
        </w:rPr>
        <w:t>руб.</w:t>
      </w:r>
    </w:p>
    <w:tbl>
      <w:tblPr>
        <w:tblW w:w="10437" w:type="dxa"/>
        <w:jc w:val="center"/>
        <w:tblLayout w:type="fixed"/>
        <w:tblLook w:val="0000" w:firstRow="0" w:lastRow="0" w:firstColumn="0" w:lastColumn="0" w:noHBand="0" w:noVBand="0"/>
      </w:tblPr>
      <w:tblGrid>
        <w:gridCol w:w="3114"/>
        <w:gridCol w:w="850"/>
        <w:gridCol w:w="1418"/>
        <w:gridCol w:w="1417"/>
        <w:gridCol w:w="1276"/>
        <w:gridCol w:w="1134"/>
        <w:gridCol w:w="1228"/>
      </w:tblGrid>
      <w:tr w:rsidR="007A5633" w:rsidTr="007A5633">
        <w:trPr>
          <w:trHeight w:val="323"/>
          <w:jc w:val="center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5633" w:rsidRPr="007A5633" w:rsidRDefault="007A5633" w:rsidP="007A5633">
            <w:pPr>
              <w:jc w:val="center"/>
              <w:rPr>
                <w:b/>
                <w:sz w:val="20"/>
                <w:szCs w:val="20"/>
              </w:rPr>
            </w:pPr>
            <w:r w:rsidRPr="007A5633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5633" w:rsidRPr="007A5633" w:rsidRDefault="007A5633" w:rsidP="007A5633">
            <w:pPr>
              <w:jc w:val="center"/>
              <w:rPr>
                <w:b/>
                <w:sz w:val="20"/>
                <w:szCs w:val="20"/>
              </w:rPr>
            </w:pPr>
            <w:r w:rsidRPr="007A5633">
              <w:rPr>
                <w:b/>
                <w:sz w:val="20"/>
                <w:szCs w:val="20"/>
              </w:rPr>
              <w:t>Код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6D96" w:rsidRPr="003D6D96" w:rsidRDefault="003D6D96" w:rsidP="003D6D96">
            <w:pPr>
              <w:jc w:val="center"/>
              <w:rPr>
                <w:b/>
                <w:sz w:val="20"/>
                <w:szCs w:val="20"/>
              </w:rPr>
            </w:pPr>
            <w:r w:rsidRPr="003D6D96">
              <w:rPr>
                <w:b/>
                <w:sz w:val="20"/>
                <w:szCs w:val="20"/>
              </w:rPr>
              <w:t xml:space="preserve">Утверждено Решением ИГСД от 13.12.2017 </w:t>
            </w:r>
          </w:p>
          <w:p w:rsidR="007A5633" w:rsidRPr="001E5EF3" w:rsidRDefault="003D6D96" w:rsidP="003D6D96">
            <w:pPr>
              <w:jc w:val="center"/>
              <w:rPr>
                <w:b/>
                <w:sz w:val="20"/>
                <w:szCs w:val="20"/>
              </w:rPr>
            </w:pPr>
            <w:r w:rsidRPr="003D6D96">
              <w:rPr>
                <w:b/>
                <w:sz w:val="20"/>
                <w:szCs w:val="20"/>
              </w:rPr>
              <w:t>№ 57-300 (в ред. от 19.12.2018 г.)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5633" w:rsidRPr="008E1381" w:rsidRDefault="007A5633" w:rsidP="007A5633">
            <w:pPr>
              <w:jc w:val="center"/>
              <w:rPr>
                <w:b/>
                <w:sz w:val="20"/>
                <w:szCs w:val="20"/>
              </w:rPr>
            </w:pPr>
            <w:r w:rsidRPr="008E1381">
              <w:rPr>
                <w:b/>
                <w:sz w:val="20"/>
                <w:szCs w:val="20"/>
              </w:rPr>
              <w:t>Утвержденные бюджетные назначения (</w:t>
            </w:r>
            <w:r w:rsidR="00A90E9D">
              <w:rPr>
                <w:b/>
                <w:sz w:val="20"/>
                <w:szCs w:val="20"/>
              </w:rPr>
              <w:t>годовой отчет</w:t>
            </w:r>
            <w:r w:rsidRPr="008E138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A5633" w:rsidRPr="001E5EF3" w:rsidRDefault="007A5633" w:rsidP="007A5633">
            <w:pPr>
              <w:jc w:val="center"/>
              <w:rPr>
                <w:b/>
                <w:sz w:val="20"/>
                <w:szCs w:val="20"/>
              </w:rPr>
            </w:pPr>
            <w:r w:rsidRPr="001E5EF3">
              <w:rPr>
                <w:b/>
                <w:sz w:val="20"/>
                <w:szCs w:val="20"/>
              </w:rPr>
              <w:t>Исполнено</w:t>
            </w:r>
          </w:p>
        </w:tc>
        <w:tc>
          <w:tcPr>
            <w:tcW w:w="2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5633" w:rsidRPr="001E5EF3" w:rsidRDefault="007A5633" w:rsidP="007A5633">
            <w:pPr>
              <w:jc w:val="center"/>
              <w:rPr>
                <w:b/>
                <w:sz w:val="20"/>
                <w:szCs w:val="20"/>
              </w:rPr>
            </w:pPr>
            <w:r w:rsidRPr="001E5EF3">
              <w:rPr>
                <w:b/>
                <w:sz w:val="20"/>
                <w:szCs w:val="20"/>
              </w:rPr>
              <w:t>в %</w:t>
            </w:r>
          </w:p>
        </w:tc>
      </w:tr>
      <w:tr w:rsidR="007A5633" w:rsidTr="008B451B">
        <w:trPr>
          <w:trHeight w:val="785"/>
          <w:jc w:val="center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5633" w:rsidRPr="00A83008" w:rsidRDefault="007A5633" w:rsidP="007A56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5633" w:rsidRPr="00A83008" w:rsidRDefault="007A5633" w:rsidP="007A56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5633" w:rsidRPr="00A83008" w:rsidRDefault="007A5633" w:rsidP="007A56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5633" w:rsidRPr="00A83008" w:rsidRDefault="007A5633" w:rsidP="007A56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A5633" w:rsidRPr="00A83008" w:rsidRDefault="007A5633" w:rsidP="007A56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633" w:rsidRPr="00A83008" w:rsidRDefault="007A5633" w:rsidP="007A5633">
            <w:pPr>
              <w:jc w:val="center"/>
              <w:rPr>
                <w:sz w:val="16"/>
                <w:szCs w:val="16"/>
              </w:rPr>
            </w:pPr>
            <w:r w:rsidRPr="001E5EF3">
              <w:rPr>
                <w:b/>
                <w:sz w:val="20"/>
                <w:szCs w:val="20"/>
              </w:rPr>
              <w:t>к утвержденному бюджету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633" w:rsidRPr="001E5EF3" w:rsidRDefault="007A5633" w:rsidP="007A5633">
            <w:pPr>
              <w:tabs>
                <w:tab w:val="left" w:pos="634"/>
              </w:tabs>
              <w:ind w:right="34"/>
              <w:jc w:val="center"/>
              <w:rPr>
                <w:b/>
                <w:sz w:val="20"/>
                <w:szCs w:val="20"/>
              </w:rPr>
            </w:pPr>
            <w:r w:rsidRPr="001E5EF3">
              <w:rPr>
                <w:b/>
                <w:sz w:val="20"/>
                <w:szCs w:val="20"/>
              </w:rPr>
              <w:t xml:space="preserve">к утвержденным </w:t>
            </w:r>
          </w:p>
          <w:p w:rsidR="007A5633" w:rsidRPr="001E5EF3" w:rsidRDefault="007A5633" w:rsidP="008B451B">
            <w:pPr>
              <w:tabs>
                <w:tab w:val="left" w:pos="634"/>
              </w:tabs>
              <w:ind w:right="34"/>
              <w:jc w:val="center"/>
              <w:rPr>
                <w:b/>
                <w:sz w:val="20"/>
                <w:szCs w:val="20"/>
              </w:rPr>
            </w:pPr>
            <w:r w:rsidRPr="001E5EF3">
              <w:rPr>
                <w:b/>
                <w:sz w:val="20"/>
                <w:szCs w:val="20"/>
              </w:rPr>
              <w:t xml:space="preserve">назначениям </w:t>
            </w:r>
          </w:p>
        </w:tc>
      </w:tr>
      <w:tr w:rsidR="00AB2F97" w:rsidTr="008B451B">
        <w:trPr>
          <w:trHeight w:val="383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B2F97" w:rsidRPr="00A83008" w:rsidRDefault="00AB2F97" w:rsidP="005E2A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B2F97" w:rsidRPr="00A83008" w:rsidRDefault="00AB2F97" w:rsidP="005E2A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B2F97" w:rsidRPr="00A83008" w:rsidRDefault="00AB2F97" w:rsidP="005E2A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B2F97" w:rsidRPr="00A83008" w:rsidRDefault="00AB2F97" w:rsidP="005E2A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B2F97" w:rsidRPr="00A83008" w:rsidRDefault="00AB2F97" w:rsidP="005E2A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2F97" w:rsidRPr="00A83008" w:rsidRDefault="00AB2F97" w:rsidP="005E2A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6(5/3)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2F97" w:rsidRPr="00A83008" w:rsidRDefault="00AB2F97" w:rsidP="005E2A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7(5/4)</w:t>
            </w:r>
          </w:p>
        </w:tc>
      </w:tr>
      <w:tr w:rsidR="00E82BA1" w:rsidTr="00C47D2E">
        <w:trPr>
          <w:trHeight w:val="30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BA1" w:rsidRPr="00026A94" w:rsidRDefault="00E82BA1" w:rsidP="00E82BA1">
            <w:pPr>
              <w:jc w:val="center"/>
              <w:rPr>
                <w:b/>
                <w:bCs/>
                <w:sz w:val="20"/>
                <w:szCs w:val="20"/>
              </w:rPr>
            </w:pPr>
            <w:r w:rsidRPr="00026A94">
              <w:rPr>
                <w:b/>
                <w:bCs/>
                <w:sz w:val="20"/>
                <w:szCs w:val="20"/>
              </w:rPr>
              <w:t>Общегосударственные вопросы,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037E3D" w:rsidRDefault="00E82BA1" w:rsidP="00E82BA1">
            <w:pPr>
              <w:jc w:val="center"/>
              <w:rPr>
                <w:b/>
                <w:bCs/>
                <w:sz w:val="20"/>
                <w:szCs w:val="20"/>
              </w:rPr>
            </w:pPr>
            <w:r w:rsidRPr="00037E3D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b/>
                <w:sz w:val="20"/>
                <w:szCs w:val="22"/>
              </w:rPr>
            </w:pPr>
            <w:r w:rsidRPr="00C47D2E">
              <w:rPr>
                <w:b/>
                <w:sz w:val="20"/>
                <w:szCs w:val="22"/>
              </w:rPr>
              <w:t>84498,7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b/>
                <w:sz w:val="20"/>
                <w:szCs w:val="22"/>
              </w:rPr>
            </w:pPr>
            <w:r w:rsidRPr="00C47D2E">
              <w:rPr>
                <w:b/>
                <w:sz w:val="20"/>
                <w:szCs w:val="22"/>
              </w:rPr>
              <w:t>84498,7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b/>
                <w:sz w:val="20"/>
                <w:szCs w:val="22"/>
              </w:rPr>
            </w:pPr>
            <w:r w:rsidRPr="00C47D2E">
              <w:rPr>
                <w:b/>
                <w:sz w:val="20"/>
                <w:szCs w:val="22"/>
              </w:rPr>
              <w:t>75426,8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b/>
                <w:sz w:val="20"/>
                <w:szCs w:val="22"/>
              </w:rPr>
            </w:pPr>
            <w:r w:rsidRPr="00C47D2E">
              <w:rPr>
                <w:b/>
                <w:sz w:val="20"/>
                <w:szCs w:val="22"/>
              </w:rPr>
              <w:t>89%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b/>
                <w:sz w:val="20"/>
                <w:szCs w:val="22"/>
              </w:rPr>
            </w:pPr>
            <w:r w:rsidRPr="00C47D2E">
              <w:rPr>
                <w:b/>
                <w:sz w:val="20"/>
                <w:szCs w:val="22"/>
              </w:rPr>
              <w:t>89%</w:t>
            </w:r>
          </w:p>
        </w:tc>
      </w:tr>
      <w:tr w:rsidR="00E82BA1" w:rsidTr="00C47D2E">
        <w:trPr>
          <w:trHeight w:val="30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BA1" w:rsidRPr="00026A94" w:rsidRDefault="00E82BA1" w:rsidP="00E82BA1">
            <w:pPr>
              <w:jc w:val="center"/>
              <w:rPr>
                <w:bCs/>
                <w:sz w:val="20"/>
                <w:szCs w:val="20"/>
              </w:rPr>
            </w:pPr>
            <w:r w:rsidRPr="00026A94">
              <w:rPr>
                <w:bCs/>
                <w:sz w:val="20"/>
                <w:szCs w:val="20"/>
              </w:rPr>
              <w:t>Глава города Игарки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037E3D" w:rsidRDefault="00E82BA1" w:rsidP="00E82BA1">
            <w:pPr>
              <w:jc w:val="center"/>
              <w:rPr>
                <w:bCs/>
                <w:sz w:val="20"/>
                <w:szCs w:val="20"/>
              </w:rPr>
            </w:pPr>
            <w:r w:rsidRPr="00037E3D">
              <w:rPr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sz w:val="20"/>
                <w:szCs w:val="22"/>
              </w:rPr>
            </w:pPr>
            <w:r w:rsidRPr="00C47D2E">
              <w:rPr>
                <w:sz w:val="20"/>
                <w:szCs w:val="22"/>
              </w:rPr>
              <w:t>1162,0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sz w:val="20"/>
                <w:szCs w:val="22"/>
              </w:rPr>
            </w:pPr>
            <w:r w:rsidRPr="00C47D2E">
              <w:rPr>
                <w:sz w:val="20"/>
                <w:szCs w:val="22"/>
              </w:rPr>
              <w:t>1162,0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sz w:val="20"/>
                <w:szCs w:val="22"/>
              </w:rPr>
            </w:pPr>
            <w:r w:rsidRPr="00C47D2E">
              <w:rPr>
                <w:sz w:val="20"/>
                <w:szCs w:val="22"/>
              </w:rPr>
              <w:t>1161,2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sz w:val="20"/>
                <w:szCs w:val="22"/>
              </w:rPr>
            </w:pPr>
            <w:r w:rsidRPr="00C47D2E">
              <w:rPr>
                <w:sz w:val="20"/>
                <w:szCs w:val="22"/>
              </w:rPr>
              <w:t>100%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sz w:val="20"/>
                <w:szCs w:val="22"/>
              </w:rPr>
            </w:pPr>
            <w:r w:rsidRPr="00C47D2E">
              <w:rPr>
                <w:sz w:val="20"/>
                <w:szCs w:val="22"/>
              </w:rPr>
              <w:t>100%</w:t>
            </w:r>
          </w:p>
        </w:tc>
      </w:tr>
      <w:tr w:rsidR="00E82BA1" w:rsidTr="00C47D2E">
        <w:trPr>
          <w:trHeight w:val="30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BA1" w:rsidRPr="00026A94" w:rsidRDefault="00E82BA1" w:rsidP="00E82BA1">
            <w:pPr>
              <w:jc w:val="center"/>
              <w:rPr>
                <w:bCs/>
                <w:sz w:val="20"/>
                <w:szCs w:val="20"/>
              </w:rPr>
            </w:pPr>
            <w:r w:rsidRPr="00026A94">
              <w:rPr>
                <w:bCs/>
                <w:sz w:val="20"/>
                <w:szCs w:val="20"/>
              </w:rPr>
              <w:t>Игарский городской Совет депутатов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037E3D" w:rsidRDefault="00E82BA1" w:rsidP="00E82BA1">
            <w:pPr>
              <w:jc w:val="center"/>
              <w:rPr>
                <w:bCs/>
                <w:sz w:val="20"/>
                <w:szCs w:val="20"/>
              </w:rPr>
            </w:pPr>
            <w:r w:rsidRPr="00037E3D">
              <w:rPr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sz w:val="20"/>
                <w:szCs w:val="22"/>
              </w:rPr>
            </w:pPr>
            <w:r w:rsidRPr="00C47D2E">
              <w:rPr>
                <w:sz w:val="20"/>
                <w:szCs w:val="22"/>
              </w:rPr>
              <w:t>2398,2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sz w:val="20"/>
                <w:szCs w:val="22"/>
              </w:rPr>
            </w:pPr>
            <w:r w:rsidRPr="00C47D2E">
              <w:rPr>
                <w:sz w:val="20"/>
                <w:szCs w:val="22"/>
              </w:rPr>
              <w:t>2398,2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sz w:val="20"/>
                <w:szCs w:val="22"/>
              </w:rPr>
            </w:pPr>
            <w:r w:rsidRPr="00C47D2E">
              <w:rPr>
                <w:sz w:val="20"/>
                <w:szCs w:val="22"/>
              </w:rPr>
              <w:t>2382,0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sz w:val="20"/>
                <w:szCs w:val="22"/>
              </w:rPr>
            </w:pPr>
            <w:r w:rsidRPr="00C47D2E">
              <w:rPr>
                <w:sz w:val="20"/>
                <w:szCs w:val="22"/>
              </w:rPr>
              <w:t>99%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sz w:val="20"/>
                <w:szCs w:val="22"/>
              </w:rPr>
            </w:pPr>
            <w:r w:rsidRPr="00C47D2E">
              <w:rPr>
                <w:sz w:val="20"/>
                <w:szCs w:val="22"/>
              </w:rPr>
              <w:t>99%</w:t>
            </w:r>
          </w:p>
        </w:tc>
      </w:tr>
      <w:tr w:rsidR="00E82BA1" w:rsidTr="00C47D2E">
        <w:trPr>
          <w:trHeight w:val="30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BA1" w:rsidRPr="00026A94" w:rsidRDefault="00E82BA1" w:rsidP="00E82BA1">
            <w:pPr>
              <w:jc w:val="center"/>
              <w:rPr>
                <w:bCs/>
                <w:sz w:val="20"/>
                <w:szCs w:val="20"/>
              </w:rPr>
            </w:pPr>
            <w:r w:rsidRPr="00026A94">
              <w:rPr>
                <w:bCs/>
                <w:sz w:val="20"/>
                <w:szCs w:val="20"/>
              </w:rPr>
              <w:t>Администрация города Игарки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037E3D" w:rsidRDefault="00E82BA1" w:rsidP="00E82BA1">
            <w:pPr>
              <w:jc w:val="center"/>
              <w:rPr>
                <w:bCs/>
                <w:sz w:val="20"/>
                <w:szCs w:val="20"/>
              </w:rPr>
            </w:pPr>
            <w:r w:rsidRPr="00037E3D">
              <w:rPr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sz w:val="20"/>
                <w:szCs w:val="22"/>
              </w:rPr>
            </w:pPr>
            <w:r w:rsidRPr="00C47D2E">
              <w:rPr>
                <w:sz w:val="20"/>
                <w:szCs w:val="22"/>
              </w:rPr>
              <w:t>32114,9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sz w:val="20"/>
                <w:szCs w:val="22"/>
              </w:rPr>
            </w:pPr>
            <w:r w:rsidRPr="00C47D2E">
              <w:rPr>
                <w:sz w:val="20"/>
                <w:szCs w:val="22"/>
              </w:rPr>
              <w:t>32114,9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sz w:val="20"/>
                <w:szCs w:val="22"/>
              </w:rPr>
            </w:pPr>
            <w:r w:rsidRPr="00C47D2E">
              <w:rPr>
                <w:sz w:val="20"/>
                <w:szCs w:val="22"/>
              </w:rPr>
              <w:t>31567,6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sz w:val="20"/>
                <w:szCs w:val="22"/>
              </w:rPr>
            </w:pPr>
            <w:r w:rsidRPr="00C47D2E">
              <w:rPr>
                <w:sz w:val="20"/>
                <w:szCs w:val="22"/>
              </w:rPr>
              <w:t>98%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sz w:val="20"/>
                <w:szCs w:val="22"/>
              </w:rPr>
            </w:pPr>
            <w:r w:rsidRPr="00C47D2E">
              <w:rPr>
                <w:sz w:val="20"/>
                <w:szCs w:val="22"/>
              </w:rPr>
              <w:t>98%</w:t>
            </w:r>
          </w:p>
        </w:tc>
      </w:tr>
      <w:tr w:rsidR="00E82BA1" w:rsidTr="00C47D2E">
        <w:trPr>
          <w:trHeight w:val="30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BA1" w:rsidRPr="00EE7FAD" w:rsidRDefault="00E82BA1" w:rsidP="00E82BA1">
            <w:pPr>
              <w:jc w:val="center"/>
              <w:rPr>
                <w:bCs/>
                <w:sz w:val="20"/>
                <w:szCs w:val="20"/>
              </w:rPr>
            </w:pPr>
            <w:r w:rsidRPr="00EE7FAD">
              <w:rPr>
                <w:bCs/>
                <w:sz w:val="20"/>
                <w:szCs w:val="20"/>
              </w:rPr>
              <w:t>Финансово-экономический отдел</w:t>
            </w:r>
            <w:r w:rsidR="00CF3948">
              <w:rPr>
                <w:bCs/>
                <w:sz w:val="20"/>
                <w:szCs w:val="20"/>
              </w:rPr>
              <w:t xml:space="preserve"> +</w:t>
            </w:r>
            <w:r w:rsidR="0059483A">
              <w:rPr>
                <w:bCs/>
                <w:sz w:val="20"/>
                <w:szCs w:val="20"/>
              </w:rPr>
              <w:t xml:space="preserve"> (Ревизионная комиссия)</w:t>
            </w:r>
            <w:r w:rsidRPr="00EE7FAD">
              <w:rPr>
                <w:bCs/>
                <w:sz w:val="20"/>
                <w:szCs w:val="20"/>
              </w:rPr>
              <w:t xml:space="preserve"> администрации г. Игарки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037E3D" w:rsidRDefault="00E82BA1" w:rsidP="00E82BA1">
            <w:pPr>
              <w:jc w:val="center"/>
              <w:rPr>
                <w:bCs/>
                <w:sz w:val="20"/>
                <w:szCs w:val="20"/>
              </w:rPr>
            </w:pPr>
            <w:r w:rsidRPr="00037E3D">
              <w:rPr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sz w:val="20"/>
                <w:szCs w:val="22"/>
              </w:rPr>
            </w:pPr>
            <w:r w:rsidRPr="00C47D2E">
              <w:rPr>
                <w:sz w:val="20"/>
                <w:szCs w:val="22"/>
              </w:rPr>
              <w:t>6062,6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sz w:val="20"/>
                <w:szCs w:val="22"/>
              </w:rPr>
            </w:pPr>
            <w:r w:rsidRPr="00C47D2E">
              <w:rPr>
                <w:sz w:val="20"/>
                <w:szCs w:val="22"/>
              </w:rPr>
              <w:t>6062,6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sz w:val="20"/>
                <w:szCs w:val="22"/>
              </w:rPr>
            </w:pPr>
            <w:r w:rsidRPr="00C47D2E">
              <w:rPr>
                <w:sz w:val="20"/>
                <w:szCs w:val="22"/>
              </w:rPr>
              <w:t>5996,0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sz w:val="20"/>
                <w:szCs w:val="22"/>
              </w:rPr>
            </w:pPr>
            <w:r w:rsidRPr="00C47D2E">
              <w:rPr>
                <w:sz w:val="20"/>
                <w:szCs w:val="22"/>
              </w:rPr>
              <w:t>99%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BA1" w:rsidRPr="00C47D2E" w:rsidRDefault="00E82BA1" w:rsidP="00E82BA1">
            <w:pPr>
              <w:jc w:val="center"/>
              <w:rPr>
                <w:sz w:val="20"/>
                <w:szCs w:val="22"/>
              </w:rPr>
            </w:pPr>
            <w:r w:rsidRPr="00C47D2E">
              <w:rPr>
                <w:sz w:val="20"/>
                <w:szCs w:val="22"/>
              </w:rPr>
              <w:t>99%</w:t>
            </w:r>
          </w:p>
        </w:tc>
      </w:tr>
      <w:tr w:rsidR="00094423" w:rsidTr="00166C6A">
        <w:trPr>
          <w:trHeight w:val="30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423" w:rsidRPr="00CF3948" w:rsidRDefault="00094423" w:rsidP="00094423">
            <w:pPr>
              <w:jc w:val="center"/>
              <w:rPr>
                <w:bCs/>
                <w:sz w:val="20"/>
                <w:szCs w:val="20"/>
              </w:rPr>
            </w:pPr>
            <w:r w:rsidRPr="00CF3948">
              <w:rPr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423" w:rsidRPr="00037E3D" w:rsidRDefault="00094423" w:rsidP="000944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423" w:rsidRPr="00166C6A" w:rsidRDefault="00094423" w:rsidP="00094423">
            <w:pPr>
              <w:jc w:val="center"/>
              <w:rPr>
                <w:sz w:val="20"/>
                <w:szCs w:val="22"/>
              </w:rPr>
            </w:pPr>
            <w:r w:rsidRPr="00166C6A">
              <w:rPr>
                <w:sz w:val="20"/>
                <w:szCs w:val="22"/>
              </w:rPr>
              <w:t>1026,8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423" w:rsidRPr="00166C6A" w:rsidRDefault="00094423" w:rsidP="00094423">
            <w:pPr>
              <w:jc w:val="center"/>
              <w:rPr>
                <w:sz w:val="20"/>
                <w:szCs w:val="22"/>
              </w:rPr>
            </w:pPr>
            <w:r w:rsidRPr="00166C6A">
              <w:rPr>
                <w:sz w:val="20"/>
                <w:szCs w:val="22"/>
              </w:rPr>
              <w:t>1026,8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423" w:rsidRPr="00166C6A" w:rsidRDefault="00094423" w:rsidP="00094423">
            <w:pPr>
              <w:jc w:val="center"/>
              <w:rPr>
                <w:sz w:val="20"/>
                <w:szCs w:val="22"/>
              </w:rPr>
            </w:pPr>
            <w:r w:rsidRPr="00166C6A">
              <w:rPr>
                <w:sz w:val="20"/>
                <w:szCs w:val="22"/>
              </w:rPr>
              <w:t>1026,8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423" w:rsidRPr="00166C6A" w:rsidRDefault="00094423" w:rsidP="00094423">
            <w:pPr>
              <w:jc w:val="center"/>
              <w:rPr>
                <w:sz w:val="20"/>
                <w:szCs w:val="22"/>
              </w:rPr>
            </w:pPr>
            <w:r w:rsidRPr="00166C6A">
              <w:rPr>
                <w:sz w:val="20"/>
                <w:szCs w:val="22"/>
              </w:rPr>
              <w:t>100%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423" w:rsidRPr="00166C6A" w:rsidRDefault="00094423" w:rsidP="00094423">
            <w:pPr>
              <w:jc w:val="center"/>
              <w:rPr>
                <w:sz w:val="20"/>
                <w:szCs w:val="22"/>
              </w:rPr>
            </w:pPr>
            <w:r w:rsidRPr="00166C6A">
              <w:rPr>
                <w:sz w:val="20"/>
                <w:szCs w:val="22"/>
              </w:rPr>
              <w:t>100%</w:t>
            </w:r>
          </w:p>
        </w:tc>
      </w:tr>
      <w:tr w:rsidR="00094423" w:rsidTr="00166C6A">
        <w:trPr>
          <w:trHeight w:val="30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423" w:rsidRPr="00CF3948" w:rsidRDefault="00094423" w:rsidP="00094423">
            <w:pPr>
              <w:jc w:val="center"/>
              <w:rPr>
                <w:bCs/>
                <w:sz w:val="20"/>
                <w:szCs w:val="20"/>
              </w:rPr>
            </w:pPr>
            <w:r w:rsidRPr="00CF3948">
              <w:rPr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423" w:rsidRPr="00037E3D" w:rsidRDefault="00094423" w:rsidP="000944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423" w:rsidRPr="00166C6A" w:rsidRDefault="00094423" w:rsidP="00094423">
            <w:pPr>
              <w:jc w:val="center"/>
              <w:rPr>
                <w:sz w:val="20"/>
                <w:szCs w:val="22"/>
              </w:rPr>
            </w:pPr>
            <w:r w:rsidRPr="00166C6A">
              <w:rPr>
                <w:sz w:val="20"/>
                <w:szCs w:val="22"/>
              </w:rPr>
              <w:t>140,5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423" w:rsidRPr="00166C6A" w:rsidRDefault="00094423" w:rsidP="00094423">
            <w:pPr>
              <w:jc w:val="center"/>
              <w:rPr>
                <w:sz w:val="20"/>
                <w:szCs w:val="22"/>
              </w:rPr>
            </w:pPr>
            <w:r w:rsidRPr="00166C6A">
              <w:rPr>
                <w:sz w:val="20"/>
                <w:szCs w:val="22"/>
              </w:rPr>
              <w:t>140,5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423" w:rsidRPr="00166C6A" w:rsidRDefault="00094423" w:rsidP="00094423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423" w:rsidRPr="00166C6A" w:rsidRDefault="00094423" w:rsidP="00094423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423" w:rsidRPr="00C47D2E" w:rsidRDefault="00094423" w:rsidP="00094423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</w:t>
            </w:r>
          </w:p>
        </w:tc>
      </w:tr>
      <w:tr w:rsidR="004E4CE8" w:rsidTr="00FB2E2C">
        <w:trPr>
          <w:trHeight w:val="30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26A94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26A94">
              <w:rPr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37E3D">
              <w:rPr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41593,6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41593,6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33293,1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80%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80%</w:t>
            </w:r>
          </w:p>
        </w:tc>
      </w:tr>
      <w:tr w:rsidR="004E4CE8" w:rsidTr="00FB2E2C">
        <w:trPr>
          <w:trHeight w:val="30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26A94" w:rsidRDefault="004E4CE8" w:rsidP="004E4CE8">
            <w:pPr>
              <w:jc w:val="center"/>
              <w:rPr>
                <w:b/>
                <w:bCs/>
                <w:sz w:val="20"/>
                <w:szCs w:val="20"/>
              </w:rPr>
            </w:pPr>
            <w:r w:rsidRPr="00026A94">
              <w:rPr>
                <w:b/>
                <w:bCs/>
                <w:sz w:val="20"/>
                <w:szCs w:val="20"/>
              </w:rPr>
              <w:t xml:space="preserve">Национальная </w:t>
            </w:r>
            <w:r>
              <w:rPr>
                <w:b/>
                <w:bCs/>
                <w:sz w:val="20"/>
                <w:szCs w:val="20"/>
              </w:rPr>
              <w:t>оборона</w:t>
            </w:r>
            <w:r w:rsidRPr="00026A94">
              <w:rPr>
                <w:b/>
                <w:bCs/>
                <w:sz w:val="20"/>
                <w:szCs w:val="20"/>
              </w:rPr>
              <w:t>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/>
                <w:bCs/>
                <w:sz w:val="20"/>
                <w:szCs w:val="20"/>
              </w:rPr>
            </w:pPr>
            <w:r w:rsidRPr="00037E3D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596,4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596,4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596,4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100%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100%</w:t>
            </w:r>
          </w:p>
        </w:tc>
      </w:tr>
      <w:tr w:rsidR="004E4CE8" w:rsidTr="00FB2E2C">
        <w:trPr>
          <w:trHeight w:val="30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56776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56776">
              <w:rPr>
                <w:bCs/>
                <w:sz w:val="20"/>
                <w:szCs w:val="20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37E3D">
              <w:rPr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596,4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596,4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596,4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100%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100%</w:t>
            </w:r>
          </w:p>
        </w:tc>
      </w:tr>
      <w:tr w:rsidR="004E4CE8" w:rsidTr="00FB2E2C">
        <w:trPr>
          <w:trHeight w:val="30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26A94" w:rsidRDefault="004E4CE8" w:rsidP="004E4CE8">
            <w:pPr>
              <w:jc w:val="center"/>
              <w:rPr>
                <w:b/>
                <w:bCs/>
                <w:sz w:val="20"/>
                <w:szCs w:val="20"/>
              </w:rPr>
            </w:pPr>
            <w:r w:rsidRPr="00026A94">
              <w:rPr>
                <w:b/>
                <w:bCs/>
                <w:sz w:val="20"/>
                <w:szCs w:val="20"/>
              </w:rPr>
              <w:t>Национальная безопасность,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/>
                <w:bCs/>
                <w:sz w:val="20"/>
                <w:szCs w:val="20"/>
              </w:rPr>
            </w:pPr>
            <w:r w:rsidRPr="00037E3D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495,0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495,0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10%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10%</w:t>
            </w:r>
          </w:p>
        </w:tc>
      </w:tr>
      <w:tr w:rsidR="004E4CE8" w:rsidTr="00FB2E2C">
        <w:trPr>
          <w:trHeight w:val="43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55C24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55C24">
              <w:rPr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37E3D">
              <w:rPr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410,0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12%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12%</w:t>
            </w:r>
          </w:p>
        </w:tc>
      </w:tr>
      <w:tr w:rsidR="004E4CE8" w:rsidTr="00FB2E2C">
        <w:trPr>
          <w:trHeight w:val="43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55C24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146260">
              <w:rPr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264285" w:rsidP="004E4CE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264285" w:rsidP="004E4CE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264285" w:rsidP="004E4CE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</w:t>
            </w:r>
          </w:p>
        </w:tc>
      </w:tr>
      <w:tr w:rsidR="004E4CE8" w:rsidTr="00FB2E2C">
        <w:trPr>
          <w:trHeight w:val="43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26A94" w:rsidRDefault="004E4CE8" w:rsidP="004E4CE8">
            <w:pPr>
              <w:jc w:val="center"/>
              <w:rPr>
                <w:b/>
                <w:bCs/>
                <w:sz w:val="20"/>
                <w:szCs w:val="20"/>
              </w:rPr>
            </w:pPr>
            <w:r w:rsidRPr="00026A94">
              <w:rPr>
                <w:b/>
                <w:bCs/>
                <w:sz w:val="20"/>
                <w:szCs w:val="20"/>
              </w:rPr>
              <w:t>Национальная экономика,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/>
                <w:bCs/>
                <w:sz w:val="20"/>
                <w:szCs w:val="20"/>
              </w:rPr>
            </w:pPr>
            <w:r w:rsidRPr="00037E3D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54108,7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54108,7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50938,2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94%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94%</w:t>
            </w:r>
          </w:p>
        </w:tc>
      </w:tr>
      <w:tr w:rsidR="004E4CE8" w:rsidTr="00FB2E2C">
        <w:trPr>
          <w:trHeight w:val="43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26A94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26A94">
              <w:rPr>
                <w:bCs/>
                <w:sz w:val="20"/>
                <w:szCs w:val="20"/>
              </w:rPr>
              <w:t>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37E3D">
              <w:rPr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35345,8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35345,8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33522,8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95%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95%</w:t>
            </w:r>
          </w:p>
        </w:tc>
      </w:tr>
      <w:tr w:rsidR="004E4CE8" w:rsidTr="00FB2E2C">
        <w:trPr>
          <w:trHeight w:val="43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26A94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26A94">
              <w:rPr>
                <w:bCs/>
                <w:sz w:val="20"/>
                <w:szCs w:val="20"/>
              </w:rPr>
              <w:t>Дорожное хозяйство (дорожный фонд)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37E3D">
              <w:rPr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17959,8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17959,8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16915,4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94%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94%</w:t>
            </w:r>
          </w:p>
        </w:tc>
      </w:tr>
      <w:tr w:rsidR="004E4CE8" w:rsidTr="00FB2E2C">
        <w:trPr>
          <w:trHeight w:val="43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182BE8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182BE8">
              <w:rPr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182BE8" w:rsidRDefault="004E4CE8" w:rsidP="004E4CE8">
            <w:pPr>
              <w:jc w:val="center"/>
              <w:rPr>
                <w:sz w:val="20"/>
                <w:szCs w:val="22"/>
              </w:rPr>
            </w:pPr>
            <w:r w:rsidRPr="00182BE8">
              <w:rPr>
                <w:sz w:val="20"/>
                <w:szCs w:val="22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803,1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803,1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62%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62%</w:t>
            </w:r>
          </w:p>
        </w:tc>
      </w:tr>
      <w:tr w:rsidR="004E4CE8" w:rsidTr="00FB2E2C">
        <w:trPr>
          <w:trHeight w:val="43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26A94" w:rsidRDefault="004E4CE8" w:rsidP="004E4CE8">
            <w:pPr>
              <w:jc w:val="center"/>
              <w:rPr>
                <w:b/>
                <w:bCs/>
                <w:sz w:val="20"/>
                <w:szCs w:val="20"/>
              </w:rPr>
            </w:pPr>
            <w:r w:rsidRPr="00026A94">
              <w:rPr>
                <w:b/>
                <w:bCs/>
                <w:sz w:val="20"/>
                <w:szCs w:val="20"/>
              </w:rPr>
              <w:t>Жилищно-коммунальное хозяйство,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037E3D">
              <w:rPr>
                <w:b/>
                <w:sz w:val="20"/>
                <w:szCs w:val="22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310188,4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310188,4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241048,3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78%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78%</w:t>
            </w:r>
          </w:p>
        </w:tc>
      </w:tr>
      <w:tr w:rsidR="004E4CE8" w:rsidTr="00FB2E2C">
        <w:trPr>
          <w:trHeight w:val="43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26A94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26A94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37E3D">
              <w:rPr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70510,5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70510,5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70102,9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99%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99%</w:t>
            </w:r>
          </w:p>
        </w:tc>
      </w:tr>
      <w:tr w:rsidR="004E4CE8" w:rsidTr="00FB2E2C">
        <w:trPr>
          <w:trHeight w:val="43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26A94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26A94">
              <w:rPr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37E3D">
              <w:rPr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200243,0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200243,0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132877,5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66%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66%</w:t>
            </w:r>
          </w:p>
        </w:tc>
      </w:tr>
      <w:tr w:rsidR="004E4CE8" w:rsidTr="00FB2E2C">
        <w:trPr>
          <w:trHeight w:val="43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26A94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26A94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37E3D">
              <w:rPr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21019,5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21019,5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19654,9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94%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94%</w:t>
            </w:r>
          </w:p>
        </w:tc>
      </w:tr>
      <w:tr w:rsidR="004E4CE8" w:rsidTr="00FB2E2C">
        <w:trPr>
          <w:trHeight w:val="43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26A94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26A94">
              <w:rPr>
                <w:b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37E3D">
              <w:rPr>
                <w:bCs/>
                <w:sz w:val="20"/>
                <w:szCs w:val="20"/>
              </w:rPr>
              <w:t>0505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18415,4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18415,4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18413,0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100%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100%</w:t>
            </w:r>
          </w:p>
        </w:tc>
      </w:tr>
      <w:tr w:rsidR="004E4CE8" w:rsidTr="00FB2E2C">
        <w:trPr>
          <w:trHeight w:val="43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26A94" w:rsidRDefault="004E4CE8" w:rsidP="004E4CE8">
            <w:pPr>
              <w:jc w:val="center"/>
              <w:rPr>
                <w:b/>
                <w:bCs/>
                <w:sz w:val="20"/>
                <w:szCs w:val="20"/>
              </w:rPr>
            </w:pPr>
            <w:r w:rsidRPr="00026A94">
              <w:rPr>
                <w:b/>
                <w:bCs/>
                <w:sz w:val="20"/>
                <w:szCs w:val="20"/>
              </w:rPr>
              <w:t>Образование</w:t>
            </w:r>
            <w:r>
              <w:rPr>
                <w:b/>
                <w:bCs/>
                <w:sz w:val="20"/>
                <w:szCs w:val="20"/>
              </w:rPr>
              <w:t>, в том числе</w:t>
            </w:r>
            <w:r w:rsidRPr="00026A94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/>
                <w:bCs/>
                <w:sz w:val="20"/>
                <w:szCs w:val="20"/>
              </w:rPr>
            </w:pPr>
            <w:r w:rsidRPr="00037E3D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3067,2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3067,2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2970,4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97%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97%</w:t>
            </w:r>
          </w:p>
        </w:tc>
      </w:tr>
      <w:tr w:rsidR="004E4CE8" w:rsidTr="00FB2E2C">
        <w:trPr>
          <w:trHeight w:val="43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26A94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A64FC3">
              <w:rPr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37E3D">
              <w:rPr>
                <w:bCs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763,3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763,3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763,3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100%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100%</w:t>
            </w:r>
          </w:p>
        </w:tc>
      </w:tr>
      <w:tr w:rsidR="004E4CE8" w:rsidTr="00FB2E2C">
        <w:trPr>
          <w:trHeight w:val="43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26A94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26A94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37E3D">
              <w:rPr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1228,0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1228,0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1131,2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92%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92%</w:t>
            </w:r>
          </w:p>
        </w:tc>
      </w:tr>
      <w:tr w:rsidR="004E4CE8" w:rsidTr="00FB2E2C">
        <w:trPr>
          <w:trHeight w:val="43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26A94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26A94">
              <w:rPr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37E3D">
              <w:rPr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1075,9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1075,9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1075,9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100%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100%</w:t>
            </w:r>
          </w:p>
        </w:tc>
      </w:tr>
      <w:tr w:rsidR="004E4CE8" w:rsidTr="00FB2E2C">
        <w:trPr>
          <w:trHeight w:val="43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26A94" w:rsidRDefault="004E4CE8" w:rsidP="004E4CE8">
            <w:pPr>
              <w:jc w:val="center"/>
              <w:rPr>
                <w:b/>
                <w:bCs/>
                <w:sz w:val="20"/>
                <w:szCs w:val="20"/>
              </w:rPr>
            </w:pPr>
            <w:r w:rsidRPr="00026A94">
              <w:rPr>
                <w:b/>
                <w:bCs/>
                <w:sz w:val="20"/>
                <w:szCs w:val="20"/>
              </w:rPr>
              <w:t>Культура, кинематография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026A94">
              <w:rPr>
                <w:b/>
                <w:bCs/>
                <w:sz w:val="20"/>
                <w:szCs w:val="20"/>
              </w:rPr>
              <w:t xml:space="preserve">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/>
                <w:bCs/>
                <w:sz w:val="20"/>
                <w:szCs w:val="20"/>
              </w:rPr>
            </w:pPr>
            <w:r w:rsidRPr="00037E3D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31050,4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31050,4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31029,7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100%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100%</w:t>
            </w:r>
          </w:p>
        </w:tc>
      </w:tr>
      <w:tr w:rsidR="004E4CE8" w:rsidTr="00FB2E2C">
        <w:trPr>
          <w:trHeight w:val="48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26A94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37E3D"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31050,4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31050,4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31029,7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100%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100%</w:t>
            </w:r>
          </w:p>
        </w:tc>
      </w:tr>
      <w:tr w:rsidR="004E4CE8" w:rsidTr="00FB2E2C">
        <w:trPr>
          <w:trHeight w:val="25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26A94" w:rsidRDefault="004E4CE8" w:rsidP="004E4CE8">
            <w:pPr>
              <w:jc w:val="center"/>
              <w:rPr>
                <w:b/>
                <w:bCs/>
                <w:sz w:val="20"/>
                <w:szCs w:val="20"/>
              </w:rPr>
            </w:pPr>
            <w:r w:rsidRPr="00026A94">
              <w:rPr>
                <w:b/>
                <w:bCs/>
                <w:sz w:val="20"/>
                <w:szCs w:val="20"/>
              </w:rPr>
              <w:t>Социальная политика,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/>
                <w:bCs/>
                <w:sz w:val="20"/>
                <w:szCs w:val="20"/>
              </w:rPr>
            </w:pPr>
            <w:r w:rsidRPr="00037E3D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415,8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415,8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292,4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70%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70%</w:t>
            </w:r>
          </w:p>
        </w:tc>
      </w:tr>
      <w:tr w:rsidR="004E4CE8" w:rsidTr="00FB2E2C">
        <w:trPr>
          <w:trHeight w:val="25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A64FC3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A64FC3">
              <w:rPr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sz w:val="20"/>
                <w:szCs w:val="22"/>
              </w:rPr>
            </w:pPr>
            <w:r w:rsidRPr="00037E3D">
              <w:rPr>
                <w:sz w:val="20"/>
                <w:szCs w:val="22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100%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100%</w:t>
            </w:r>
          </w:p>
        </w:tc>
      </w:tr>
      <w:tr w:rsidR="004E4CE8" w:rsidTr="00FB2E2C">
        <w:trPr>
          <w:trHeight w:val="25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A64FC3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A64FC3">
              <w:rPr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sz w:val="20"/>
                <w:szCs w:val="22"/>
              </w:rPr>
            </w:pPr>
            <w:r w:rsidRPr="00037E3D">
              <w:rPr>
                <w:sz w:val="20"/>
                <w:szCs w:val="22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48,4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52%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52%</w:t>
            </w:r>
          </w:p>
        </w:tc>
      </w:tr>
      <w:tr w:rsidR="004E4CE8" w:rsidTr="00FB2E2C">
        <w:trPr>
          <w:trHeight w:val="25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A64FC3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3B64E4">
              <w:rPr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283,4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283,4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65%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65%</w:t>
            </w:r>
          </w:p>
        </w:tc>
      </w:tr>
      <w:tr w:rsidR="004E4CE8" w:rsidTr="00FB2E2C">
        <w:trPr>
          <w:trHeight w:val="25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26A94" w:rsidRDefault="004E4CE8" w:rsidP="004E4CE8">
            <w:pPr>
              <w:jc w:val="center"/>
              <w:rPr>
                <w:b/>
                <w:bCs/>
                <w:sz w:val="20"/>
                <w:szCs w:val="20"/>
              </w:rPr>
            </w:pPr>
            <w:r w:rsidRPr="00026A94">
              <w:rPr>
                <w:b/>
                <w:bCs/>
                <w:sz w:val="20"/>
                <w:szCs w:val="20"/>
              </w:rPr>
              <w:t>Физическая культура и спорт,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/>
                <w:bCs/>
                <w:sz w:val="20"/>
                <w:szCs w:val="20"/>
              </w:rPr>
            </w:pPr>
            <w:r w:rsidRPr="00037E3D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9662,6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9662,6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7588,1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79%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79%</w:t>
            </w:r>
          </w:p>
        </w:tc>
      </w:tr>
      <w:tr w:rsidR="004E4CE8" w:rsidTr="00FB2E2C">
        <w:trPr>
          <w:trHeight w:val="25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37E3D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37E3D">
              <w:rPr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37E3D">
              <w:rPr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9662,6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9662,6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7588,1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79%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79%</w:t>
            </w:r>
          </w:p>
        </w:tc>
      </w:tr>
      <w:tr w:rsidR="004E4CE8" w:rsidTr="00FB2E2C">
        <w:trPr>
          <w:trHeight w:val="25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26A94" w:rsidRDefault="004E4CE8" w:rsidP="004E4CE8">
            <w:pPr>
              <w:jc w:val="center"/>
              <w:rPr>
                <w:b/>
                <w:bCs/>
                <w:sz w:val="20"/>
                <w:szCs w:val="20"/>
              </w:rPr>
            </w:pPr>
            <w:r w:rsidRPr="00026A94">
              <w:rPr>
                <w:b/>
                <w:bCs/>
                <w:sz w:val="20"/>
                <w:szCs w:val="20"/>
              </w:rPr>
              <w:t>Средства массовой информации,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/>
                <w:bCs/>
                <w:sz w:val="20"/>
                <w:szCs w:val="20"/>
              </w:rPr>
            </w:pPr>
            <w:r w:rsidRPr="00037E3D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6723,4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6723,4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6723,4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100%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100%</w:t>
            </w:r>
          </w:p>
        </w:tc>
      </w:tr>
      <w:tr w:rsidR="004E4CE8" w:rsidTr="00FB2E2C">
        <w:trPr>
          <w:trHeight w:val="25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037E3D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37E3D">
              <w:rPr>
                <w:bCs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037E3D">
              <w:rPr>
                <w:bCs/>
                <w:sz w:val="20"/>
                <w:szCs w:val="20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6723,4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6723,4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6723,4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100%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100%</w:t>
            </w:r>
          </w:p>
        </w:tc>
      </w:tr>
      <w:tr w:rsidR="004E4CE8" w:rsidTr="00FB2E2C">
        <w:trPr>
          <w:trHeight w:val="25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D420EF" w:rsidRDefault="004E4CE8" w:rsidP="004E4CE8">
            <w:pPr>
              <w:jc w:val="center"/>
              <w:rPr>
                <w:b/>
                <w:bCs/>
                <w:sz w:val="20"/>
                <w:szCs w:val="20"/>
              </w:rPr>
            </w:pPr>
            <w:r w:rsidRPr="00D420EF"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D420EF" w:rsidRDefault="004E4CE8" w:rsidP="004E4CE8">
            <w:pPr>
              <w:jc w:val="center"/>
              <w:rPr>
                <w:b/>
                <w:bCs/>
                <w:sz w:val="20"/>
                <w:szCs w:val="20"/>
              </w:rPr>
            </w:pPr>
            <w:r w:rsidRPr="00D420EF"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2366,6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2366,6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2366,6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100%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4E4CE8" w:rsidRDefault="004E4CE8" w:rsidP="004E4CE8">
            <w:pPr>
              <w:jc w:val="center"/>
              <w:rPr>
                <w:b/>
                <w:sz w:val="20"/>
                <w:szCs w:val="22"/>
              </w:rPr>
            </w:pPr>
            <w:r w:rsidRPr="004E4CE8">
              <w:rPr>
                <w:b/>
                <w:sz w:val="20"/>
                <w:szCs w:val="22"/>
              </w:rPr>
              <w:t>100%</w:t>
            </w:r>
          </w:p>
        </w:tc>
      </w:tr>
      <w:tr w:rsidR="004E4CE8" w:rsidTr="004B23B6">
        <w:trPr>
          <w:trHeight w:val="25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CE8" w:rsidRPr="00D420EF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 w:rsidRPr="00D420EF">
              <w:rPr>
                <w:bCs/>
                <w:sz w:val="20"/>
                <w:szCs w:val="20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037E3D" w:rsidRDefault="004E4CE8" w:rsidP="004E4CE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2366,6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2366,6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2366,6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100%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CE8" w:rsidRPr="00FB2E2C" w:rsidRDefault="004E4CE8" w:rsidP="004E4CE8">
            <w:pPr>
              <w:jc w:val="center"/>
              <w:rPr>
                <w:sz w:val="20"/>
                <w:szCs w:val="22"/>
              </w:rPr>
            </w:pPr>
            <w:r w:rsidRPr="00FB2E2C">
              <w:rPr>
                <w:sz w:val="20"/>
                <w:szCs w:val="22"/>
              </w:rPr>
              <w:t>100%</w:t>
            </w:r>
          </w:p>
        </w:tc>
      </w:tr>
      <w:tr w:rsidR="004B23B6" w:rsidTr="00807859">
        <w:trPr>
          <w:trHeight w:val="471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3B6" w:rsidRPr="00026A94" w:rsidRDefault="004B23B6" w:rsidP="004B23B6">
            <w:pPr>
              <w:jc w:val="center"/>
              <w:rPr>
                <w:b/>
                <w:bCs/>
                <w:sz w:val="20"/>
                <w:szCs w:val="20"/>
              </w:rPr>
            </w:pPr>
            <w:r w:rsidRPr="00026A94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3B6" w:rsidRPr="00037E3D" w:rsidRDefault="004B23B6" w:rsidP="004B23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3B6" w:rsidRPr="004B23B6" w:rsidRDefault="004B23B6" w:rsidP="004B23B6">
            <w:pPr>
              <w:jc w:val="center"/>
              <w:rPr>
                <w:b/>
                <w:sz w:val="20"/>
                <w:szCs w:val="22"/>
              </w:rPr>
            </w:pPr>
            <w:r w:rsidRPr="004B23B6">
              <w:rPr>
                <w:b/>
                <w:sz w:val="20"/>
                <w:szCs w:val="22"/>
              </w:rPr>
              <w:t>503173,1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3B6" w:rsidRPr="004B23B6" w:rsidRDefault="004B23B6" w:rsidP="004B23B6">
            <w:pPr>
              <w:jc w:val="center"/>
              <w:rPr>
                <w:b/>
                <w:sz w:val="20"/>
                <w:szCs w:val="22"/>
              </w:rPr>
            </w:pPr>
            <w:r w:rsidRPr="004B23B6">
              <w:rPr>
                <w:b/>
                <w:sz w:val="20"/>
                <w:szCs w:val="22"/>
              </w:rPr>
              <w:t>503173,1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3B6" w:rsidRPr="004B23B6" w:rsidRDefault="004B23B6" w:rsidP="004B23B6">
            <w:pPr>
              <w:jc w:val="center"/>
              <w:rPr>
                <w:b/>
                <w:sz w:val="20"/>
                <w:szCs w:val="22"/>
              </w:rPr>
            </w:pPr>
            <w:r w:rsidRPr="004B23B6">
              <w:rPr>
                <w:b/>
                <w:sz w:val="20"/>
                <w:szCs w:val="22"/>
              </w:rPr>
              <w:t>419030,2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3B6" w:rsidRPr="004B23B6" w:rsidRDefault="004B23B6" w:rsidP="004B23B6">
            <w:pPr>
              <w:jc w:val="center"/>
              <w:rPr>
                <w:b/>
                <w:sz w:val="20"/>
                <w:szCs w:val="22"/>
              </w:rPr>
            </w:pPr>
            <w:r w:rsidRPr="004B23B6">
              <w:rPr>
                <w:b/>
                <w:sz w:val="20"/>
                <w:szCs w:val="22"/>
              </w:rPr>
              <w:t>83%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3B6" w:rsidRPr="004B23B6" w:rsidRDefault="004B23B6" w:rsidP="004B23B6">
            <w:pPr>
              <w:jc w:val="center"/>
              <w:rPr>
                <w:b/>
                <w:sz w:val="20"/>
                <w:szCs w:val="22"/>
              </w:rPr>
            </w:pPr>
            <w:r w:rsidRPr="004B23B6">
              <w:rPr>
                <w:b/>
                <w:sz w:val="20"/>
                <w:szCs w:val="22"/>
              </w:rPr>
              <w:t>83%</w:t>
            </w:r>
          </w:p>
        </w:tc>
      </w:tr>
    </w:tbl>
    <w:p w:rsidR="00807859" w:rsidRDefault="00867E26" w:rsidP="00807859">
      <w:pPr>
        <w:shd w:val="clear" w:color="auto" w:fill="FFFFFF"/>
        <w:spacing w:before="10" w:after="10"/>
        <w:ind w:left="-567" w:right="-95" w:firstLine="567"/>
        <w:jc w:val="both"/>
        <w:rPr>
          <w:color w:val="0000FF"/>
        </w:rPr>
      </w:pPr>
      <w:r w:rsidRPr="00842964">
        <w:rPr>
          <w:color w:val="0000FF"/>
        </w:rPr>
        <w:tab/>
      </w:r>
    </w:p>
    <w:p w:rsidR="00053CB9" w:rsidRDefault="00741708" w:rsidP="00053CB9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306316">
        <w:rPr>
          <w:sz w:val="28"/>
          <w:szCs w:val="28"/>
        </w:rPr>
        <w:t>твержденные бюджетные ассигнования</w:t>
      </w:r>
      <w:r w:rsidRPr="0024369F">
        <w:rPr>
          <w:sz w:val="28"/>
          <w:szCs w:val="28"/>
        </w:rPr>
        <w:t xml:space="preserve"> по функциональной структуре за 201</w:t>
      </w:r>
      <w:r w:rsidR="004B23B6">
        <w:rPr>
          <w:sz w:val="28"/>
          <w:szCs w:val="28"/>
        </w:rPr>
        <w:t>7</w:t>
      </w:r>
      <w:r w:rsidRPr="0024369F">
        <w:rPr>
          <w:sz w:val="28"/>
          <w:szCs w:val="28"/>
        </w:rPr>
        <w:t>-201</w:t>
      </w:r>
      <w:r w:rsidR="004B23B6">
        <w:rPr>
          <w:sz w:val="28"/>
          <w:szCs w:val="28"/>
        </w:rPr>
        <w:t>8</w:t>
      </w:r>
      <w:r w:rsidRPr="0024369F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</w:t>
      </w:r>
      <w:r w:rsidRPr="0024369F">
        <w:rPr>
          <w:sz w:val="28"/>
          <w:szCs w:val="28"/>
        </w:rPr>
        <w:t>представлен</w:t>
      </w:r>
      <w:r>
        <w:rPr>
          <w:sz w:val="28"/>
          <w:szCs w:val="28"/>
        </w:rPr>
        <w:t>ы</w:t>
      </w:r>
      <w:r w:rsidRPr="0024369F">
        <w:rPr>
          <w:sz w:val="28"/>
          <w:szCs w:val="28"/>
        </w:rPr>
        <w:t xml:space="preserve"> в таблице:</w:t>
      </w:r>
    </w:p>
    <w:p w:rsidR="00741708" w:rsidRDefault="00741708" w:rsidP="00741708">
      <w:pPr>
        <w:shd w:val="clear" w:color="auto" w:fill="FFFFFF"/>
        <w:spacing w:before="10" w:after="10"/>
        <w:ind w:left="-567" w:right="1" w:firstLine="567"/>
        <w:jc w:val="right"/>
        <w:rPr>
          <w:sz w:val="28"/>
          <w:szCs w:val="28"/>
        </w:rPr>
      </w:pPr>
      <w:r w:rsidRPr="00293428">
        <w:rPr>
          <w:sz w:val="18"/>
        </w:rPr>
        <w:t>тыс.</w:t>
      </w:r>
      <w:r w:rsidRPr="008E1381">
        <w:rPr>
          <w:sz w:val="18"/>
        </w:rPr>
        <w:t xml:space="preserve"> </w:t>
      </w:r>
      <w:r w:rsidRPr="00293428">
        <w:rPr>
          <w:sz w:val="18"/>
        </w:rPr>
        <w:t>руб.</w:t>
      </w:r>
    </w:p>
    <w:tbl>
      <w:tblPr>
        <w:tblpPr w:leftFromText="180" w:rightFromText="180" w:vertAnchor="text" w:horzAnchor="margin" w:tblpXSpec="center" w:tblpY="196"/>
        <w:tblOverlap w:val="never"/>
        <w:tblW w:w="9880" w:type="dxa"/>
        <w:tblLook w:val="04A0" w:firstRow="1" w:lastRow="0" w:firstColumn="1" w:lastColumn="0" w:noHBand="0" w:noVBand="1"/>
      </w:tblPr>
      <w:tblGrid>
        <w:gridCol w:w="3156"/>
        <w:gridCol w:w="930"/>
        <w:gridCol w:w="1460"/>
        <w:gridCol w:w="1338"/>
        <w:gridCol w:w="1321"/>
        <w:gridCol w:w="1675"/>
      </w:tblGrid>
      <w:tr w:rsidR="000571EE" w:rsidTr="00160B24">
        <w:trPr>
          <w:trHeight w:val="315"/>
        </w:trPr>
        <w:tc>
          <w:tcPr>
            <w:tcW w:w="31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1EE" w:rsidRDefault="000571EE" w:rsidP="000571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1EE" w:rsidRDefault="000571EE" w:rsidP="000571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1EE" w:rsidRDefault="000571EE" w:rsidP="000571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Утверждено на 2017 год</w:t>
            </w:r>
          </w:p>
        </w:tc>
        <w:tc>
          <w:tcPr>
            <w:tcW w:w="13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571EE" w:rsidRPr="003D6D96" w:rsidRDefault="000571EE" w:rsidP="000571EE">
            <w:pPr>
              <w:jc w:val="center"/>
              <w:rPr>
                <w:b/>
                <w:sz w:val="20"/>
                <w:szCs w:val="20"/>
              </w:rPr>
            </w:pPr>
            <w:r w:rsidRPr="003D6D96">
              <w:rPr>
                <w:b/>
                <w:sz w:val="20"/>
                <w:szCs w:val="20"/>
              </w:rPr>
              <w:t xml:space="preserve">Утверждено Решением ИГСД от 13.12.2017 </w:t>
            </w:r>
          </w:p>
          <w:p w:rsidR="000571EE" w:rsidRPr="001E5EF3" w:rsidRDefault="000571EE" w:rsidP="000571EE">
            <w:pPr>
              <w:jc w:val="center"/>
              <w:rPr>
                <w:b/>
                <w:sz w:val="20"/>
                <w:szCs w:val="20"/>
              </w:rPr>
            </w:pPr>
            <w:r w:rsidRPr="003D6D96">
              <w:rPr>
                <w:b/>
                <w:sz w:val="20"/>
                <w:szCs w:val="20"/>
              </w:rPr>
              <w:t>№ 57-300 (в ред. от 19.12.2018 г.)</w:t>
            </w:r>
          </w:p>
        </w:tc>
        <w:tc>
          <w:tcPr>
            <w:tcW w:w="13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1EE" w:rsidRDefault="000571EE" w:rsidP="000571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Отклонение</w:t>
            </w:r>
          </w:p>
        </w:tc>
        <w:tc>
          <w:tcPr>
            <w:tcW w:w="1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71EE" w:rsidRDefault="000571EE" w:rsidP="000571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 утвержденному бюджету 2017 года в %</w:t>
            </w:r>
          </w:p>
        </w:tc>
      </w:tr>
      <w:tr w:rsidR="00741708" w:rsidTr="00B609BB">
        <w:trPr>
          <w:trHeight w:val="300"/>
        </w:trPr>
        <w:tc>
          <w:tcPr>
            <w:tcW w:w="31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708" w:rsidRDefault="00741708" w:rsidP="00B609B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708" w:rsidRDefault="00741708" w:rsidP="00B609B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708" w:rsidRDefault="00741708" w:rsidP="00B609B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708" w:rsidRDefault="00741708" w:rsidP="00B609B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708" w:rsidRDefault="00741708" w:rsidP="00B609B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708" w:rsidRDefault="00741708" w:rsidP="00B609B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41708" w:rsidTr="00B609BB">
        <w:trPr>
          <w:trHeight w:val="1140"/>
        </w:trPr>
        <w:tc>
          <w:tcPr>
            <w:tcW w:w="31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708" w:rsidRDefault="00741708" w:rsidP="00B609B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708" w:rsidRDefault="00741708" w:rsidP="00B609B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708" w:rsidRDefault="00741708" w:rsidP="00B609B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708" w:rsidRDefault="00741708" w:rsidP="00B609B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708" w:rsidRDefault="00741708" w:rsidP="00B609B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708" w:rsidRDefault="00741708" w:rsidP="00B609B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41708" w:rsidTr="00B609BB">
        <w:trPr>
          <w:trHeight w:val="315"/>
        </w:trPr>
        <w:tc>
          <w:tcPr>
            <w:tcW w:w="31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708" w:rsidRDefault="00741708" w:rsidP="00B609B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708" w:rsidRDefault="00741708" w:rsidP="00B609B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708" w:rsidRDefault="00741708" w:rsidP="00B609B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708" w:rsidRDefault="00741708" w:rsidP="00B609B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708" w:rsidRDefault="00741708" w:rsidP="00B609B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5(4-3)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708" w:rsidRDefault="00741708" w:rsidP="00B609B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6(5/3)</w:t>
            </w:r>
          </w:p>
        </w:tc>
      </w:tr>
      <w:tr w:rsidR="00D32FFE" w:rsidTr="00160B24">
        <w:trPr>
          <w:trHeight w:val="315"/>
        </w:trPr>
        <w:tc>
          <w:tcPr>
            <w:tcW w:w="3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39761,3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2FFE" w:rsidRPr="000E730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 w:rsidRPr="000E730E">
              <w:rPr>
                <w:color w:val="000000"/>
                <w:sz w:val="22"/>
                <w:szCs w:val="22"/>
              </w:rPr>
              <w:t>84498,7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44 737,4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112,5</w:t>
            </w:r>
          </w:p>
        </w:tc>
      </w:tr>
      <w:tr w:rsidR="00D32FFE" w:rsidTr="00160B24">
        <w:trPr>
          <w:trHeight w:val="315"/>
        </w:trPr>
        <w:tc>
          <w:tcPr>
            <w:tcW w:w="3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509,3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2FFE" w:rsidRPr="000E730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 w:rsidRPr="000E730E">
              <w:rPr>
                <w:color w:val="000000"/>
                <w:sz w:val="22"/>
                <w:szCs w:val="22"/>
              </w:rPr>
              <w:t>596,4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D32FFE" w:rsidTr="00160B24">
        <w:trPr>
          <w:trHeight w:val="315"/>
        </w:trPr>
        <w:tc>
          <w:tcPr>
            <w:tcW w:w="3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безопасность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2FFE" w:rsidRPr="000E730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 w:rsidRPr="000E730E">
              <w:rPr>
                <w:color w:val="000000"/>
                <w:sz w:val="22"/>
                <w:szCs w:val="22"/>
              </w:rPr>
              <w:t>495,0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41,4</w:t>
            </w:r>
          </w:p>
        </w:tc>
      </w:tr>
      <w:tr w:rsidR="00D32FFE" w:rsidTr="00160B24">
        <w:trPr>
          <w:trHeight w:val="315"/>
        </w:trPr>
        <w:tc>
          <w:tcPr>
            <w:tcW w:w="31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63 913,5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2FFE" w:rsidRPr="000E730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 w:rsidRPr="000E730E">
              <w:rPr>
                <w:color w:val="000000"/>
                <w:sz w:val="22"/>
                <w:szCs w:val="22"/>
              </w:rPr>
              <w:t>54108,7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C60FED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-9804,8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C60FED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-15,3</w:t>
            </w:r>
          </w:p>
        </w:tc>
      </w:tr>
      <w:tr w:rsidR="00D32FFE" w:rsidTr="00992194">
        <w:trPr>
          <w:trHeight w:val="315"/>
        </w:trPr>
        <w:tc>
          <w:tcPr>
            <w:tcW w:w="3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2"/>
              </w:rPr>
              <w:t>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371917,1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Pr="000E730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 w:rsidRPr="000E730E">
              <w:rPr>
                <w:color w:val="000000"/>
                <w:sz w:val="22"/>
                <w:szCs w:val="22"/>
              </w:rPr>
              <w:t>310188,4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-61 728,7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-16,6</w:t>
            </w:r>
          </w:p>
        </w:tc>
      </w:tr>
      <w:tr w:rsidR="00D32FFE" w:rsidTr="00160B24">
        <w:trPr>
          <w:trHeight w:val="315"/>
        </w:trPr>
        <w:tc>
          <w:tcPr>
            <w:tcW w:w="3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25718,2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2FFE" w:rsidRPr="000E730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 w:rsidRPr="000E730E">
              <w:rPr>
                <w:color w:val="000000"/>
                <w:sz w:val="22"/>
                <w:szCs w:val="22"/>
              </w:rPr>
              <w:t>3067,2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-22 651,0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-88,1</w:t>
            </w:r>
          </w:p>
        </w:tc>
      </w:tr>
      <w:tr w:rsidR="00D32FFE" w:rsidTr="00160B24">
        <w:trPr>
          <w:trHeight w:val="315"/>
        </w:trPr>
        <w:tc>
          <w:tcPr>
            <w:tcW w:w="3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63180,4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2FFE" w:rsidRPr="000E730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 w:rsidRPr="000E730E">
              <w:rPr>
                <w:color w:val="000000"/>
                <w:sz w:val="22"/>
                <w:szCs w:val="22"/>
              </w:rPr>
              <w:t>31050,4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-32 130,0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-50,9</w:t>
            </w:r>
          </w:p>
        </w:tc>
      </w:tr>
      <w:tr w:rsidR="00D32FFE" w:rsidTr="00160B24">
        <w:trPr>
          <w:trHeight w:val="315"/>
        </w:trPr>
        <w:tc>
          <w:tcPr>
            <w:tcW w:w="3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2FFE" w:rsidRPr="000E730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 w:rsidRPr="000E730E">
              <w:rPr>
                <w:color w:val="000000"/>
                <w:sz w:val="22"/>
                <w:szCs w:val="22"/>
              </w:rPr>
              <w:t>415,8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193,5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87,0</w:t>
            </w:r>
          </w:p>
        </w:tc>
      </w:tr>
      <w:tr w:rsidR="00D32FFE" w:rsidTr="00160B24">
        <w:trPr>
          <w:trHeight w:val="315"/>
        </w:trPr>
        <w:tc>
          <w:tcPr>
            <w:tcW w:w="3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10447,9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2FFE" w:rsidRPr="000E730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 w:rsidRPr="000E730E">
              <w:rPr>
                <w:color w:val="000000"/>
                <w:sz w:val="22"/>
                <w:szCs w:val="22"/>
              </w:rPr>
              <w:t>9662,6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-785,3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-7,5</w:t>
            </w:r>
          </w:p>
        </w:tc>
      </w:tr>
      <w:tr w:rsidR="00D32FFE" w:rsidTr="00160B24">
        <w:trPr>
          <w:trHeight w:val="315"/>
        </w:trPr>
        <w:tc>
          <w:tcPr>
            <w:tcW w:w="3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6490,5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2FFE" w:rsidRPr="000E730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 w:rsidRPr="000E730E">
              <w:rPr>
                <w:color w:val="000000"/>
                <w:sz w:val="22"/>
                <w:szCs w:val="22"/>
              </w:rPr>
              <w:t>6723,4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232,9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</w:t>
            </w:r>
          </w:p>
        </w:tc>
      </w:tr>
      <w:tr w:rsidR="00D32FFE" w:rsidTr="00432DA3">
        <w:trPr>
          <w:trHeight w:val="315"/>
        </w:trPr>
        <w:tc>
          <w:tcPr>
            <w:tcW w:w="3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FFE" w:rsidRDefault="00D32FFE" w:rsidP="00D32F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730E">
              <w:rPr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FFE" w:rsidRDefault="00D32FFE" w:rsidP="00D32F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FFE" w:rsidRDefault="00FE093F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FFE" w:rsidRPr="000E730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 w:rsidRPr="000E730E">
              <w:rPr>
                <w:color w:val="000000"/>
                <w:sz w:val="22"/>
                <w:szCs w:val="22"/>
              </w:rPr>
              <w:t>2366,6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2 366,6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2FFE" w:rsidRDefault="00C60FED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  <w:r w:rsidR="00386256">
              <w:rPr>
                <w:color w:val="000000"/>
                <w:sz w:val="22"/>
                <w:szCs w:val="22"/>
              </w:rPr>
              <w:t>,0</w:t>
            </w:r>
          </w:p>
        </w:tc>
      </w:tr>
      <w:tr w:rsidR="00D32FFE" w:rsidTr="00160B24">
        <w:trPr>
          <w:trHeight w:val="315"/>
        </w:trPr>
        <w:tc>
          <w:tcPr>
            <w:tcW w:w="31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2FFE" w:rsidRDefault="00386256" w:rsidP="003862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518 597,0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386256" w:rsidP="00D32F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86256">
              <w:rPr>
                <w:b/>
                <w:bCs/>
                <w:color w:val="000000"/>
                <w:sz w:val="22"/>
                <w:szCs w:val="22"/>
              </w:rPr>
              <w:t>503 173,2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-15 423,8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2FFE" w:rsidRDefault="00D32FFE" w:rsidP="00D32F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-3,0</w:t>
            </w:r>
          </w:p>
        </w:tc>
      </w:tr>
    </w:tbl>
    <w:p w:rsidR="00741708" w:rsidRDefault="00741708" w:rsidP="00741708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</w:p>
    <w:p w:rsidR="000D7CDE" w:rsidRDefault="000D7CDE" w:rsidP="000D7CDE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0D7CDE">
        <w:rPr>
          <w:sz w:val="28"/>
          <w:szCs w:val="28"/>
        </w:rPr>
        <w:t xml:space="preserve">При проведении анализа </w:t>
      </w:r>
      <w:r w:rsidR="00741708">
        <w:rPr>
          <w:sz w:val="28"/>
          <w:szCs w:val="28"/>
        </w:rPr>
        <w:t>бюджетных ассигнований</w:t>
      </w:r>
      <w:r w:rsidRPr="000D7CDE">
        <w:rPr>
          <w:sz w:val="28"/>
          <w:szCs w:val="28"/>
        </w:rPr>
        <w:t xml:space="preserve"> по годам</w:t>
      </w:r>
      <w:r>
        <w:rPr>
          <w:sz w:val="28"/>
          <w:szCs w:val="28"/>
        </w:rPr>
        <w:t xml:space="preserve"> </w:t>
      </w:r>
      <w:r w:rsidRPr="000D7CDE">
        <w:rPr>
          <w:sz w:val="28"/>
          <w:szCs w:val="28"/>
        </w:rPr>
        <w:t>установлено, что по сравнению с 201</w:t>
      </w:r>
      <w:r w:rsidR="00992194">
        <w:rPr>
          <w:sz w:val="28"/>
          <w:szCs w:val="28"/>
        </w:rPr>
        <w:t>7</w:t>
      </w:r>
      <w:r w:rsidRPr="000D7CDE">
        <w:rPr>
          <w:sz w:val="28"/>
          <w:szCs w:val="28"/>
        </w:rPr>
        <w:t xml:space="preserve"> годом расходы бюджета в 201</w:t>
      </w:r>
      <w:r w:rsidR="00992194">
        <w:rPr>
          <w:sz w:val="28"/>
          <w:szCs w:val="28"/>
        </w:rPr>
        <w:t>8</w:t>
      </w:r>
      <w:r w:rsidRPr="000D7CDE">
        <w:rPr>
          <w:sz w:val="28"/>
          <w:szCs w:val="28"/>
        </w:rPr>
        <w:t xml:space="preserve"> году </w:t>
      </w:r>
      <w:r w:rsidR="00992194">
        <w:rPr>
          <w:sz w:val="28"/>
          <w:szCs w:val="28"/>
        </w:rPr>
        <w:t>уменьш</w:t>
      </w:r>
      <w:r w:rsidR="00741708">
        <w:rPr>
          <w:sz w:val="28"/>
          <w:szCs w:val="28"/>
        </w:rPr>
        <w:t>ены</w:t>
      </w:r>
      <w:r w:rsidRPr="000D7CDE">
        <w:rPr>
          <w:sz w:val="28"/>
          <w:szCs w:val="28"/>
        </w:rPr>
        <w:t xml:space="preserve"> на сумму </w:t>
      </w:r>
      <w:r w:rsidR="00992194" w:rsidRPr="00992194">
        <w:rPr>
          <w:sz w:val="28"/>
          <w:szCs w:val="28"/>
        </w:rPr>
        <w:t>15 423,8</w:t>
      </w:r>
      <w:r w:rsidRPr="000D7CDE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0D7CDE">
        <w:rPr>
          <w:sz w:val="28"/>
          <w:szCs w:val="28"/>
        </w:rPr>
        <w:t xml:space="preserve">руб. или на </w:t>
      </w:r>
      <w:r w:rsidR="00992194">
        <w:rPr>
          <w:sz w:val="28"/>
          <w:szCs w:val="28"/>
        </w:rPr>
        <w:t>3,0</w:t>
      </w:r>
      <w:r>
        <w:rPr>
          <w:sz w:val="28"/>
          <w:szCs w:val="28"/>
        </w:rPr>
        <w:t xml:space="preserve"> </w:t>
      </w:r>
      <w:r w:rsidRPr="000D7CDE">
        <w:rPr>
          <w:sz w:val="28"/>
          <w:szCs w:val="28"/>
        </w:rPr>
        <w:t>%.</w:t>
      </w:r>
    </w:p>
    <w:p w:rsidR="00EA6727" w:rsidRDefault="00EA6727" w:rsidP="000D7CDE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</w:p>
    <w:p w:rsidR="000D7CDE" w:rsidRDefault="00133464" w:rsidP="000D7CDE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D7CDE" w:rsidRPr="000D7CDE">
        <w:rPr>
          <w:sz w:val="28"/>
          <w:szCs w:val="28"/>
        </w:rPr>
        <w:t xml:space="preserve">роцент </w:t>
      </w:r>
      <w:r w:rsidR="000D7CDE">
        <w:rPr>
          <w:sz w:val="28"/>
          <w:szCs w:val="28"/>
        </w:rPr>
        <w:t>увеличения</w:t>
      </w:r>
      <w:r w:rsidR="000D7CDE" w:rsidRPr="000D7CDE">
        <w:rPr>
          <w:sz w:val="28"/>
          <w:szCs w:val="28"/>
        </w:rPr>
        <w:t xml:space="preserve"> расходов наблюдается по разделам</w:t>
      </w:r>
      <w:r>
        <w:rPr>
          <w:sz w:val="28"/>
          <w:szCs w:val="28"/>
        </w:rPr>
        <w:t>:</w:t>
      </w:r>
    </w:p>
    <w:p w:rsidR="00E17907" w:rsidRDefault="00E17907" w:rsidP="0024369F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7CDE">
        <w:rPr>
          <w:sz w:val="28"/>
          <w:szCs w:val="28"/>
        </w:rPr>
        <w:t>«</w:t>
      </w:r>
      <w:r w:rsidRPr="0024369F">
        <w:rPr>
          <w:sz w:val="28"/>
          <w:szCs w:val="28"/>
        </w:rPr>
        <w:t>Общегосударственные вопросы</w:t>
      </w:r>
      <w:r>
        <w:rPr>
          <w:sz w:val="28"/>
          <w:szCs w:val="28"/>
        </w:rPr>
        <w:t>» - на 112,5 %;</w:t>
      </w:r>
    </w:p>
    <w:p w:rsidR="003A5667" w:rsidRDefault="003A5667" w:rsidP="0024369F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3A5667">
        <w:rPr>
          <w:sz w:val="28"/>
          <w:szCs w:val="28"/>
        </w:rPr>
        <w:t>Межбюджетные трансферты общего характера бюджетам бюджетной системы Российской Федерации</w:t>
      </w:r>
      <w:r w:rsidR="007D2A19">
        <w:rPr>
          <w:sz w:val="28"/>
          <w:szCs w:val="28"/>
        </w:rPr>
        <w:t>» - на 100,0 %;</w:t>
      </w:r>
    </w:p>
    <w:p w:rsidR="00E17907" w:rsidRDefault="00E17907" w:rsidP="0024369F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D7CDE">
        <w:rPr>
          <w:sz w:val="28"/>
          <w:szCs w:val="28"/>
        </w:rPr>
        <w:t xml:space="preserve"> «</w:t>
      </w:r>
      <w:r w:rsidRPr="0024369F">
        <w:rPr>
          <w:sz w:val="28"/>
          <w:szCs w:val="28"/>
        </w:rPr>
        <w:t>Социальная политика</w:t>
      </w:r>
      <w:r w:rsidRPr="000D7CDE">
        <w:rPr>
          <w:sz w:val="28"/>
          <w:szCs w:val="28"/>
        </w:rPr>
        <w:t xml:space="preserve">» - на </w:t>
      </w:r>
      <w:r w:rsidR="003A5667">
        <w:rPr>
          <w:sz w:val="28"/>
          <w:szCs w:val="28"/>
        </w:rPr>
        <w:t>87,0</w:t>
      </w:r>
      <w:r w:rsidRPr="000D7CDE">
        <w:rPr>
          <w:sz w:val="28"/>
          <w:szCs w:val="28"/>
        </w:rPr>
        <w:t xml:space="preserve"> %</w:t>
      </w:r>
      <w:r w:rsidR="00065496">
        <w:rPr>
          <w:sz w:val="28"/>
          <w:szCs w:val="28"/>
        </w:rPr>
        <w:t>;</w:t>
      </w:r>
    </w:p>
    <w:p w:rsidR="00065496" w:rsidRDefault="00065496" w:rsidP="0024369F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65496">
        <w:rPr>
          <w:sz w:val="28"/>
          <w:szCs w:val="28"/>
        </w:rPr>
        <w:t xml:space="preserve">«Национальная безопасность» - на </w:t>
      </w:r>
      <w:r>
        <w:rPr>
          <w:sz w:val="28"/>
          <w:szCs w:val="28"/>
        </w:rPr>
        <w:t>41,4</w:t>
      </w:r>
      <w:r w:rsidRPr="00065496">
        <w:rPr>
          <w:sz w:val="28"/>
          <w:szCs w:val="28"/>
        </w:rPr>
        <w:t xml:space="preserve"> %;</w:t>
      </w:r>
    </w:p>
    <w:p w:rsidR="0024369F" w:rsidRPr="000D7CDE" w:rsidRDefault="0024369F" w:rsidP="0024369F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7CDE">
        <w:rPr>
          <w:sz w:val="28"/>
          <w:szCs w:val="28"/>
        </w:rPr>
        <w:t>«</w:t>
      </w:r>
      <w:r w:rsidRPr="0024369F">
        <w:rPr>
          <w:sz w:val="28"/>
          <w:szCs w:val="28"/>
        </w:rPr>
        <w:t>Национальная оборона</w:t>
      </w:r>
      <w:r>
        <w:rPr>
          <w:sz w:val="28"/>
          <w:szCs w:val="28"/>
        </w:rPr>
        <w:t xml:space="preserve">» - на </w:t>
      </w:r>
      <w:r w:rsidR="00065496">
        <w:rPr>
          <w:sz w:val="28"/>
          <w:szCs w:val="28"/>
        </w:rPr>
        <w:t>17,1</w:t>
      </w:r>
      <w:r>
        <w:rPr>
          <w:sz w:val="28"/>
          <w:szCs w:val="28"/>
        </w:rPr>
        <w:t xml:space="preserve"> %;</w:t>
      </w:r>
    </w:p>
    <w:p w:rsidR="00133464" w:rsidRDefault="00133464" w:rsidP="00133464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7CDE">
        <w:rPr>
          <w:sz w:val="28"/>
          <w:szCs w:val="28"/>
        </w:rPr>
        <w:t>«</w:t>
      </w:r>
      <w:r w:rsidRPr="00133464">
        <w:rPr>
          <w:sz w:val="28"/>
          <w:szCs w:val="28"/>
        </w:rPr>
        <w:t>Средства массовой информации</w:t>
      </w:r>
      <w:r>
        <w:rPr>
          <w:sz w:val="28"/>
          <w:szCs w:val="28"/>
        </w:rPr>
        <w:t xml:space="preserve">» - на </w:t>
      </w:r>
      <w:r w:rsidR="00C32E3C">
        <w:rPr>
          <w:sz w:val="28"/>
          <w:szCs w:val="28"/>
        </w:rPr>
        <w:t>3,6 %.</w:t>
      </w:r>
    </w:p>
    <w:p w:rsidR="000D7CDE" w:rsidRPr="000D7CDE" w:rsidRDefault="000D7CDE" w:rsidP="000D7CDE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0D7CDE">
        <w:rPr>
          <w:sz w:val="28"/>
          <w:szCs w:val="28"/>
        </w:rPr>
        <w:t>По разделам, указанным ниже, произошло значительное сокращение</w:t>
      </w:r>
      <w:r w:rsidR="0024369F">
        <w:rPr>
          <w:sz w:val="28"/>
          <w:szCs w:val="28"/>
        </w:rPr>
        <w:t xml:space="preserve"> </w:t>
      </w:r>
      <w:r w:rsidRPr="000D7CDE">
        <w:rPr>
          <w:sz w:val="28"/>
          <w:szCs w:val="28"/>
        </w:rPr>
        <w:t>расходов, в том числе:</w:t>
      </w:r>
    </w:p>
    <w:p w:rsidR="00EA6727" w:rsidRDefault="00EA6727" w:rsidP="000D7CDE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0D7CDE">
        <w:rPr>
          <w:sz w:val="28"/>
          <w:szCs w:val="28"/>
        </w:rPr>
        <w:t>«</w:t>
      </w:r>
      <w:r w:rsidRPr="00133464">
        <w:rPr>
          <w:sz w:val="28"/>
          <w:szCs w:val="28"/>
        </w:rPr>
        <w:t>Образование</w:t>
      </w:r>
      <w:r>
        <w:rPr>
          <w:sz w:val="28"/>
          <w:szCs w:val="28"/>
        </w:rPr>
        <w:t>» - на 88,1 %;</w:t>
      </w:r>
    </w:p>
    <w:p w:rsidR="00DA2762" w:rsidRDefault="00EA6727" w:rsidP="000D7CDE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7CDE">
        <w:rPr>
          <w:sz w:val="28"/>
          <w:szCs w:val="28"/>
        </w:rPr>
        <w:t>«</w:t>
      </w:r>
      <w:r w:rsidRPr="00133464">
        <w:rPr>
          <w:sz w:val="28"/>
          <w:szCs w:val="28"/>
        </w:rPr>
        <w:t>Культура, кинематография</w:t>
      </w:r>
      <w:r>
        <w:rPr>
          <w:sz w:val="28"/>
          <w:szCs w:val="28"/>
        </w:rPr>
        <w:t>» - на 50,9 %;</w:t>
      </w:r>
    </w:p>
    <w:p w:rsidR="00DA2762" w:rsidRDefault="00DA2762" w:rsidP="000D7CDE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7CDE">
        <w:rPr>
          <w:sz w:val="28"/>
          <w:szCs w:val="28"/>
        </w:rPr>
        <w:t>«</w:t>
      </w:r>
      <w:r w:rsidRPr="0024369F">
        <w:rPr>
          <w:sz w:val="28"/>
          <w:szCs w:val="28"/>
        </w:rPr>
        <w:t>Жилищно-коммунальное хозяйство</w:t>
      </w:r>
      <w:r>
        <w:rPr>
          <w:sz w:val="28"/>
          <w:szCs w:val="28"/>
        </w:rPr>
        <w:t>» - на 16,6 %;</w:t>
      </w:r>
    </w:p>
    <w:p w:rsidR="00EA6727" w:rsidRDefault="00DA2762" w:rsidP="000D7CDE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7CDE">
        <w:rPr>
          <w:sz w:val="28"/>
          <w:szCs w:val="28"/>
        </w:rPr>
        <w:t>«</w:t>
      </w:r>
      <w:r w:rsidRPr="00133464">
        <w:rPr>
          <w:sz w:val="28"/>
          <w:szCs w:val="28"/>
        </w:rPr>
        <w:t>Национальная экономика</w:t>
      </w:r>
      <w:r w:rsidRPr="000D7CDE">
        <w:rPr>
          <w:sz w:val="28"/>
          <w:szCs w:val="28"/>
        </w:rPr>
        <w:t xml:space="preserve">» - на </w:t>
      </w:r>
      <w:r>
        <w:rPr>
          <w:sz w:val="28"/>
          <w:szCs w:val="28"/>
        </w:rPr>
        <w:t xml:space="preserve">15,3 </w:t>
      </w:r>
      <w:r w:rsidRPr="000D7CDE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:rsidR="00C32E3C" w:rsidRDefault="00C32E3C" w:rsidP="00C32E3C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7CDE">
        <w:rPr>
          <w:sz w:val="28"/>
          <w:szCs w:val="28"/>
        </w:rPr>
        <w:t>«</w:t>
      </w:r>
      <w:r w:rsidRPr="0024369F">
        <w:rPr>
          <w:sz w:val="28"/>
          <w:szCs w:val="28"/>
        </w:rPr>
        <w:t>Физическая культура и спорт</w:t>
      </w:r>
      <w:r>
        <w:rPr>
          <w:sz w:val="28"/>
          <w:szCs w:val="28"/>
        </w:rPr>
        <w:t xml:space="preserve">» - на </w:t>
      </w:r>
      <w:r w:rsidR="00242B39">
        <w:rPr>
          <w:sz w:val="28"/>
          <w:szCs w:val="28"/>
        </w:rPr>
        <w:t>7,5</w:t>
      </w:r>
      <w:r>
        <w:rPr>
          <w:sz w:val="28"/>
          <w:szCs w:val="28"/>
        </w:rPr>
        <w:t xml:space="preserve"> %.</w:t>
      </w:r>
    </w:p>
    <w:p w:rsidR="00C32E3C" w:rsidRDefault="00C32E3C" w:rsidP="00C32E3C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</w:p>
    <w:p w:rsidR="00A04FB1" w:rsidRDefault="00E86903" w:rsidP="00E86903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E86903">
        <w:rPr>
          <w:sz w:val="28"/>
          <w:szCs w:val="28"/>
        </w:rPr>
        <w:t>Исполнение расходов по функциональной структуре за 201</w:t>
      </w:r>
      <w:r>
        <w:rPr>
          <w:sz w:val="28"/>
          <w:szCs w:val="28"/>
        </w:rPr>
        <w:t>6</w:t>
      </w:r>
      <w:r w:rsidRPr="00E86903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E86903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</w:t>
      </w:r>
      <w:r w:rsidRPr="00E86903">
        <w:rPr>
          <w:sz w:val="28"/>
          <w:szCs w:val="28"/>
        </w:rPr>
        <w:t>представлено в таблице:</w:t>
      </w:r>
    </w:p>
    <w:p w:rsidR="00741708" w:rsidRDefault="00741708" w:rsidP="00741708">
      <w:pPr>
        <w:shd w:val="clear" w:color="auto" w:fill="FFFFFF"/>
        <w:spacing w:before="10" w:after="10"/>
        <w:ind w:left="-567" w:right="1" w:firstLine="567"/>
        <w:jc w:val="right"/>
        <w:rPr>
          <w:sz w:val="28"/>
          <w:szCs w:val="28"/>
        </w:rPr>
      </w:pPr>
      <w:r w:rsidRPr="00293428">
        <w:rPr>
          <w:sz w:val="18"/>
        </w:rPr>
        <w:t>тыс.</w:t>
      </w:r>
      <w:r w:rsidRPr="008E1381">
        <w:rPr>
          <w:sz w:val="18"/>
        </w:rPr>
        <w:t xml:space="preserve"> </w:t>
      </w:r>
      <w:r w:rsidRPr="00293428">
        <w:rPr>
          <w:sz w:val="18"/>
        </w:rPr>
        <w:t>руб.</w:t>
      </w: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3119"/>
        <w:gridCol w:w="1050"/>
        <w:gridCol w:w="1437"/>
        <w:gridCol w:w="1336"/>
        <w:gridCol w:w="1357"/>
        <w:gridCol w:w="1624"/>
      </w:tblGrid>
      <w:tr w:rsidR="00741708" w:rsidTr="00741708">
        <w:trPr>
          <w:trHeight w:val="315"/>
        </w:trPr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708" w:rsidRDefault="00741708" w:rsidP="007417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708" w:rsidRDefault="00741708" w:rsidP="007417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4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708" w:rsidRDefault="00741708" w:rsidP="007957B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расходов за 201</w:t>
            </w:r>
            <w:r w:rsidR="007957B3">
              <w:rPr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год</w:t>
            </w:r>
          </w:p>
        </w:tc>
        <w:tc>
          <w:tcPr>
            <w:tcW w:w="13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708" w:rsidRDefault="00741708" w:rsidP="007957B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расходов за 201</w:t>
            </w:r>
            <w:r w:rsidR="007957B3">
              <w:rPr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год</w:t>
            </w:r>
          </w:p>
        </w:tc>
        <w:tc>
          <w:tcPr>
            <w:tcW w:w="29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1708" w:rsidRDefault="00741708" w:rsidP="007417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Отклонение</w:t>
            </w:r>
          </w:p>
        </w:tc>
      </w:tr>
      <w:tr w:rsidR="00741708" w:rsidTr="00741708">
        <w:trPr>
          <w:trHeight w:val="276"/>
        </w:trPr>
        <w:tc>
          <w:tcPr>
            <w:tcW w:w="3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708" w:rsidRDefault="00741708" w:rsidP="007417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708" w:rsidRDefault="00741708" w:rsidP="007417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708" w:rsidRDefault="00741708" w:rsidP="007417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708" w:rsidRDefault="00741708" w:rsidP="007417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8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1708" w:rsidRDefault="00741708" w:rsidP="007417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41708" w:rsidTr="00741708">
        <w:trPr>
          <w:trHeight w:val="828"/>
        </w:trPr>
        <w:tc>
          <w:tcPr>
            <w:tcW w:w="3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708" w:rsidRDefault="00741708" w:rsidP="007417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708" w:rsidRDefault="00741708" w:rsidP="007417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708" w:rsidRDefault="00741708" w:rsidP="007417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708" w:rsidRDefault="00741708" w:rsidP="007417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708" w:rsidRDefault="00741708" w:rsidP="007417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Отклонение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708" w:rsidRDefault="00741708" w:rsidP="00D5094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 утвержденному бюджету 201</w:t>
            </w:r>
            <w:r w:rsidR="00D50945">
              <w:rPr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года в %</w:t>
            </w:r>
          </w:p>
        </w:tc>
      </w:tr>
      <w:tr w:rsidR="00741708" w:rsidTr="007957B3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708" w:rsidRDefault="007417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708" w:rsidRDefault="007417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708" w:rsidRDefault="007417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708" w:rsidRDefault="007417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708" w:rsidRDefault="007417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5(4-3)</w:t>
            </w:r>
          </w:p>
        </w:tc>
        <w:tc>
          <w:tcPr>
            <w:tcW w:w="1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708" w:rsidRDefault="007417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6(5/3)</w:t>
            </w:r>
          </w:p>
        </w:tc>
      </w:tr>
      <w:tr w:rsidR="004C3D96" w:rsidTr="00160B2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38708,8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75426,8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36718,0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94,9</w:t>
            </w:r>
          </w:p>
        </w:tc>
      </w:tr>
      <w:tr w:rsidR="004C3D96" w:rsidTr="00160B2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509,3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596,4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4C3D96" w:rsidTr="00160B2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безопасность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-300,0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-85,7</w:t>
            </w:r>
          </w:p>
        </w:tc>
      </w:tr>
      <w:tr w:rsidR="004C3D96" w:rsidTr="00160B2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60 345,7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50938,2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E17FE1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-9407,5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E17FE1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-15,6</w:t>
            </w:r>
          </w:p>
        </w:tc>
      </w:tr>
      <w:tr w:rsidR="004C3D96" w:rsidTr="00160B24">
        <w:trPr>
          <w:trHeight w:val="315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228592,3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241048,3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12456,0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</w:t>
            </w:r>
          </w:p>
        </w:tc>
      </w:tr>
      <w:tr w:rsidR="004C3D96" w:rsidTr="00160B2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23701,6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2970,4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-20731,2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-87,5</w:t>
            </w:r>
          </w:p>
        </w:tc>
      </w:tr>
      <w:tr w:rsidR="004C3D96" w:rsidTr="00160B2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60613,1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31029,7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-29583,4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-48,8</w:t>
            </w:r>
          </w:p>
        </w:tc>
      </w:tr>
      <w:tr w:rsidR="004C3D96" w:rsidTr="00160B2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222,3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292,4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31,5</w:t>
            </w:r>
          </w:p>
        </w:tc>
      </w:tr>
      <w:tr w:rsidR="004C3D96" w:rsidTr="00160B2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9627,1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7588,1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-2039,0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-21,2</w:t>
            </w:r>
          </w:p>
        </w:tc>
      </w:tr>
      <w:tr w:rsidR="004C3D96" w:rsidTr="00160B2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6490,5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6723,4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232,9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</w:t>
            </w:r>
          </w:p>
        </w:tc>
      </w:tr>
      <w:tr w:rsidR="004C3D96" w:rsidTr="00160B2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730E">
              <w:rPr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D96" w:rsidRDefault="00FE093F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2366,6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3D96" w:rsidRDefault="004C3D96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2366,6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3D96" w:rsidRDefault="00E17FE1" w:rsidP="004C3D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C3D96" w:rsidTr="00160B24">
        <w:trPr>
          <w:trHeight w:val="31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429 160,5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Default="004C3D96" w:rsidP="004C3D9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419030,2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Pr="00FE093F" w:rsidRDefault="004C3D96" w:rsidP="004C3D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E093F">
              <w:rPr>
                <w:b/>
                <w:color w:val="000000"/>
                <w:sz w:val="22"/>
                <w:szCs w:val="22"/>
              </w:rPr>
              <w:t>-10130,3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3D96" w:rsidRPr="00FE093F" w:rsidRDefault="004C3D96" w:rsidP="004C3D9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E093F">
              <w:rPr>
                <w:b/>
                <w:color w:val="000000"/>
                <w:sz w:val="22"/>
                <w:szCs w:val="22"/>
              </w:rPr>
              <w:t>-2,4</w:t>
            </w:r>
          </w:p>
        </w:tc>
      </w:tr>
    </w:tbl>
    <w:p w:rsidR="00A04FB1" w:rsidRDefault="00A04FB1" w:rsidP="00E20D25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</w:p>
    <w:p w:rsidR="00741708" w:rsidRPr="00741708" w:rsidRDefault="00741708" w:rsidP="00741708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741708">
        <w:rPr>
          <w:sz w:val="28"/>
          <w:szCs w:val="28"/>
        </w:rPr>
        <w:t>При проведении анализа исполнения расходов бюджета по годам</w:t>
      </w:r>
      <w:r>
        <w:rPr>
          <w:sz w:val="28"/>
          <w:szCs w:val="28"/>
        </w:rPr>
        <w:t xml:space="preserve"> </w:t>
      </w:r>
      <w:r w:rsidRPr="00741708">
        <w:rPr>
          <w:sz w:val="28"/>
          <w:szCs w:val="28"/>
        </w:rPr>
        <w:t>установлено, что по сравнению с 201</w:t>
      </w:r>
      <w:r w:rsidR="00866210">
        <w:rPr>
          <w:sz w:val="28"/>
          <w:szCs w:val="28"/>
        </w:rPr>
        <w:t>7</w:t>
      </w:r>
      <w:r w:rsidRPr="00741708">
        <w:rPr>
          <w:sz w:val="28"/>
          <w:szCs w:val="28"/>
        </w:rPr>
        <w:t xml:space="preserve"> годом </w:t>
      </w:r>
      <w:r w:rsidR="00866210">
        <w:rPr>
          <w:sz w:val="28"/>
          <w:szCs w:val="28"/>
        </w:rPr>
        <w:t xml:space="preserve">исполнение по </w:t>
      </w:r>
      <w:r w:rsidRPr="00741708">
        <w:rPr>
          <w:sz w:val="28"/>
          <w:szCs w:val="28"/>
        </w:rPr>
        <w:t>расход</w:t>
      </w:r>
      <w:r w:rsidR="00866210">
        <w:rPr>
          <w:sz w:val="28"/>
          <w:szCs w:val="28"/>
        </w:rPr>
        <w:t>ам</w:t>
      </w:r>
      <w:r w:rsidRPr="00741708">
        <w:rPr>
          <w:sz w:val="28"/>
          <w:szCs w:val="28"/>
        </w:rPr>
        <w:t xml:space="preserve"> бюджета в 201</w:t>
      </w:r>
      <w:r w:rsidR="00866210">
        <w:rPr>
          <w:sz w:val="28"/>
          <w:szCs w:val="28"/>
        </w:rPr>
        <w:t>8</w:t>
      </w:r>
      <w:r w:rsidRPr="00741708">
        <w:rPr>
          <w:sz w:val="28"/>
          <w:szCs w:val="28"/>
        </w:rPr>
        <w:t xml:space="preserve"> году уменьшились на сумму </w:t>
      </w:r>
      <w:r w:rsidR="00DB4305" w:rsidRPr="00DB4305">
        <w:rPr>
          <w:sz w:val="28"/>
          <w:szCs w:val="28"/>
        </w:rPr>
        <w:t>10</w:t>
      </w:r>
      <w:r w:rsidR="00DB4305">
        <w:rPr>
          <w:sz w:val="28"/>
          <w:szCs w:val="28"/>
        </w:rPr>
        <w:t xml:space="preserve"> </w:t>
      </w:r>
      <w:r w:rsidR="00DB4305" w:rsidRPr="00DB4305">
        <w:rPr>
          <w:sz w:val="28"/>
          <w:szCs w:val="28"/>
        </w:rPr>
        <w:t>130,3</w:t>
      </w:r>
      <w:r w:rsidRPr="00741708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741708">
        <w:rPr>
          <w:sz w:val="28"/>
          <w:szCs w:val="28"/>
        </w:rPr>
        <w:t xml:space="preserve">руб. или на </w:t>
      </w:r>
      <w:r w:rsidR="00DB4305">
        <w:rPr>
          <w:sz w:val="28"/>
          <w:szCs w:val="28"/>
        </w:rPr>
        <w:t>2,4</w:t>
      </w:r>
      <w:r>
        <w:rPr>
          <w:sz w:val="28"/>
          <w:szCs w:val="28"/>
        </w:rPr>
        <w:t xml:space="preserve"> </w:t>
      </w:r>
      <w:r w:rsidRPr="00741708">
        <w:rPr>
          <w:sz w:val="28"/>
          <w:szCs w:val="28"/>
        </w:rPr>
        <w:t>%.</w:t>
      </w:r>
    </w:p>
    <w:p w:rsidR="00741708" w:rsidRPr="00741708" w:rsidRDefault="00741708" w:rsidP="00741708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741708">
        <w:rPr>
          <w:sz w:val="28"/>
          <w:szCs w:val="28"/>
        </w:rPr>
        <w:t>Наибольший процент уменьшения расходов наблюдается по разделам</w:t>
      </w:r>
      <w:r>
        <w:rPr>
          <w:sz w:val="28"/>
          <w:szCs w:val="28"/>
        </w:rPr>
        <w:t>:</w:t>
      </w:r>
    </w:p>
    <w:p w:rsidR="00741708" w:rsidRDefault="00741708" w:rsidP="00741708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0D7CDE">
        <w:rPr>
          <w:sz w:val="28"/>
          <w:szCs w:val="28"/>
        </w:rPr>
        <w:t>-</w:t>
      </w:r>
      <w:r w:rsidR="00786BD6">
        <w:rPr>
          <w:sz w:val="28"/>
          <w:szCs w:val="28"/>
        </w:rPr>
        <w:t xml:space="preserve"> </w:t>
      </w:r>
      <w:r w:rsidR="00786BD6" w:rsidRPr="00786BD6">
        <w:rPr>
          <w:sz w:val="28"/>
          <w:szCs w:val="28"/>
        </w:rPr>
        <w:t>«Образование»</w:t>
      </w:r>
      <w:r w:rsidR="004F5883">
        <w:rPr>
          <w:sz w:val="28"/>
          <w:szCs w:val="28"/>
        </w:rPr>
        <w:t xml:space="preserve"> -</w:t>
      </w:r>
      <w:r w:rsidRPr="000D7CDE">
        <w:rPr>
          <w:sz w:val="28"/>
          <w:szCs w:val="28"/>
        </w:rPr>
        <w:t xml:space="preserve"> на </w:t>
      </w:r>
      <w:r w:rsidR="00D30784">
        <w:rPr>
          <w:sz w:val="28"/>
          <w:szCs w:val="28"/>
        </w:rPr>
        <w:t xml:space="preserve">87,5 </w:t>
      </w:r>
      <w:r w:rsidRPr="000D7CDE">
        <w:rPr>
          <w:sz w:val="28"/>
          <w:szCs w:val="28"/>
        </w:rPr>
        <w:t>%;</w:t>
      </w:r>
    </w:p>
    <w:p w:rsidR="00786BD6" w:rsidRDefault="00786BD6" w:rsidP="00741708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786BD6">
        <w:rPr>
          <w:sz w:val="28"/>
          <w:szCs w:val="28"/>
        </w:rPr>
        <w:t xml:space="preserve">- </w:t>
      </w:r>
      <w:r w:rsidRPr="000D7CDE">
        <w:rPr>
          <w:sz w:val="28"/>
          <w:szCs w:val="28"/>
        </w:rPr>
        <w:t>«</w:t>
      </w:r>
      <w:r w:rsidRPr="0024369F">
        <w:rPr>
          <w:sz w:val="28"/>
          <w:szCs w:val="28"/>
        </w:rPr>
        <w:t>Национальная безопасность</w:t>
      </w:r>
      <w:r w:rsidRPr="000D7CDE">
        <w:rPr>
          <w:sz w:val="28"/>
          <w:szCs w:val="28"/>
        </w:rPr>
        <w:t>»</w:t>
      </w:r>
      <w:r w:rsidR="004F5883">
        <w:rPr>
          <w:sz w:val="28"/>
          <w:szCs w:val="28"/>
        </w:rPr>
        <w:t xml:space="preserve"> - 85,7 %;</w:t>
      </w:r>
      <w:r>
        <w:rPr>
          <w:sz w:val="28"/>
          <w:szCs w:val="28"/>
        </w:rPr>
        <w:t xml:space="preserve"> </w:t>
      </w:r>
    </w:p>
    <w:p w:rsidR="00A6375F" w:rsidRPr="000D7CDE" w:rsidRDefault="00A6375F" w:rsidP="00741708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A6375F">
        <w:rPr>
          <w:sz w:val="28"/>
          <w:szCs w:val="28"/>
        </w:rPr>
        <w:t>- «Культура, кинематография»</w:t>
      </w:r>
      <w:r>
        <w:rPr>
          <w:sz w:val="28"/>
          <w:szCs w:val="28"/>
        </w:rPr>
        <w:t xml:space="preserve"> - на 48,8%;</w:t>
      </w:r>
    </w:p>
    <w:p w:rsidR="00741708" w:rsidRDefault="00741708" w:rsidP="00741708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D7CDE">
        <w:rPr>
          <w:sz w:val="28"/>
          <w:szCs w:val="28"/>
        </w:rPr>
        <w:t>«</w:t>
      </w:r>
      <w:r w:rsidRPr="0024369F">
        <w:rPr>
          <w:sz w:val="28"/>
          <w:szCs w:val="28"/>
        </w:rPr>
        <w:t>Физическая культура и спорт</w:t>
      </w:r>
      <w:r>
        <w:rPr>
          <w:sz w:val="28"/>
          <w:szCs w:val="28"/>
        </w:rPr>
        <w:t xml:space="preserve">» - на </w:t>
      </w:r>
      <w:r w:rsidR="004F5883">
        <w:rPr>
          <w:sz w:val="28"/>
          <w:szCs w:val="28"/>
        </w:rPr>
        <w:t>21,2</w:t>
      </w:r>
      <w:r>
        <w:rPr>
          <w:sz w:val="28"/>
          <w:szCs w:val="28"/>
        </w:rPr>
        <w:t xml:space="preserve"> %.</w:t>
      </w:r>
    </w:p>
    <w:p w:rsidR="004F5883" w:rsidRPr="000D7CDE" w:rsidRDefault="004F5883" w:rsidP="00741708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</w:p>
    <w:p w:rsidR="00626B99" w:rsidRPr="00805CAA" w:rsidRDefault="00805CAA" w:rsidP="00626B99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805CAA">
        <w:rPr>
          <w:sz w:val="28"/>
          <w:szCs w:val="28"/>
        </w:rPr>
        <w:t>Как видно из вышеприведенн</w:t>
      </w:r>
      <w:r w:rsidR="00626B99">
        <w:rPr>
          <w:sz w:val="28"/>
          <w:szCs w:val="28"/>
        </w:rPr>
        <w:t>ого</w:t>
      </w:r>
      <w:r w:rsidRPr="00805CAA">
        <w:rPr>
          <w:sz w:val="28"/>
          <w:szCs w:val="28"/>
        </w:rPr>
        <w:t xml:space="preserve"> </w:t>
      </w:r>
      <w:r w:rsidR="00626B99">
        <w:rPr>
          <w:sz w:val="28"/>
          <w:szCs w:val="28"/>
        </w:rPr>
        <w:t>анализа</w:t>
      </w:r>
      <w:r w:rsidRPr="00805CAA">
        <w:rPr>
          <w:sz w:val="28"/>
          <w:szCs w:val="28"/>
        </w:rPr>
        <w:t xml:space="preserve">, </w:t>
      </w:r>
      <w:r w:rsidR="00626B99">
        <w:rPr>
          <w:sz w:val="28"/>
          <w:szCs w:val="28"/>
        </w:rPr>
        <w:t>п</w:t>
      </w:r>
      <w:r w:rsidR="00626B99" w:rsidRPr="00805CAA">
        <w:rPr>
          <w:sz w:val="28"/>
          <w:szCs w:val="28"/>
        </w:rPr>
        <w:t>ри у</w:t>
      </w:r>
      <w:r w:rsidR="00DC1B9F">
        <w:rPr>
          <w:sz w:val="28"/>
          <w:szCs w:val="28"/>
        </w:rPr>
        <w:t>меньш</w:t>
      </w:r>
      <w:r w:rsidR="00626B99">
        <w:rPr>
          <w:sz w:val="28"/>
          <w:szCs w:val="28"/>
        </w:rPr>
        <w:t>ении</w:t>
      </w:r>
      <w:r w:rsidR="00626B99" w:rsidRPr="00805CAA">
        <w:rPr>
          <w:sz w:val="28"/>
          <w:szCs w:val="28"/>
        </w:rPr>
        <w:t xml:space="preserve"> общей суммы расходов по сравнению с 201</w:t>
      </w:r>
      <w:r w:rsidR="00DC1B9F">
        <w:rPr>
          <w:sz w:val="28"/>
          <w:szCs w:val="28"/>
        </w:rPr>
        <w:t>7</w:t>
      </w:r>
      <w:r w:rsidR="00626B99" w:rsidRPr="00805CAA">
        <w:rPr>
          <w:sz w:val="28"/>
          <w:szCs w:val="28"/>
        </w:rPr>
        <w:t xml:space="preserve"> годом на</w:t>
      </w:r>
      <w:r w:rsidR="00626B99">
        <w:rPr>
          <w:sz w:val="28"/>
          <w:szCs w:val="28"/>
        </w:rPr>
        <w:t xml:space="preserve"> </w:t>
      </w:r>
      <w:r w:rsidR="00DC1B9F">
        <w:rPr>
          <w:sz w:val="28"/>
          <w:szCs w:val="28"/>
        </w:rPr>
        <w:t>3,0</w:t>
      </w:r>
      <w:r w:rsidR="00626B99">
        <w:rPr>
          <w:sz w:val="28"/>
          <w:szCs w:val="28"/>
        </w:rPr>
        <w:t xml:space="preserve"> %, </w:t>
      </w:r>
      <w:r w:rsidR="00626B99" w:rsidRPr="00741708">
        <w:rPr>
          <w:sz w:val="28"/>
          <w:szCs w:val="28"/>
        </w:rPr>
        <w:t>исполнени</w:t>
      </w:r>
      <w:r w:rsidR="00626B99">
        <w:rPr>
          <w:sz w:val="28"/>
          <w:szCs w:val="28"/>
        </w:rPr>
        <w:t>е</w:t>
      </w:r>
      <w:r w:rsidR="00626B99" w:rsidRPr="00741708">
        <w:rPr>
          <w:sz w:val="28"/>
          <w:szCs w:val="28"/>
        </w:rPr>
        <w:t xml:space="preserve"> расходов бюджета</w:t>
      </w:r>
      <w:r w:rsidR="00626B99">
        <w:rPr>
          <w:sz w:val="28"/>
          <w:szCs w:val="28"/>
        </w:rPr>
        <w:t xml:space="preserve"> в</w:t>
      </w:r>
      <w:r w:rsidR="00626B99" w:rsidRPr="00805CAA">
        <w:rPr>
          <w:sz w:val="28"/>
          <w:szCs w:val="28"/>
        </w:rPr>
        <w:t xml:space="preserve"> 201</w:t>
      </w:r>
      <w:r w:rsidR="00DC1B9F">
        <w:rPr>
          <w:sz w:val="28"/>
          <w:szCs w:val="28"/>
        </w:rPr>
        <w:t>8</w:t>
      </w:r>
      <w:r w:rsidR="00626B99">
        <w:rPr>
          <w:sz w:val="28"/>
          <w:szCs w:val="28"/>
        </w:rPr>
        <w:t xml:space="preserve"> году меньше соответствующего показателя 2016 года на </w:t>
      </w:r>
      <w:r w:rsidR="00DC1B9F">
        <w:rPr>
          <w:sz w:val="28"/>
          <w:szCs w:val="28"/>
        </w:rPr>
        <w:t>2,4</w:t>
      </w:r>
      <w:r w:rsidR="00626B99">
        <w:rPr>
          <w:sz w:val="28"/>
          <w:szCs w:val="28"/>
        </w:rPr>
        <w:t xml:space="preserve"> %. </w:t>
      </w:r>
    </w:p>
    <w:p w:rsidR="00DC1B9F" w:rsidRDefault="00DC1B9F" w:rsidP="00626B99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</w:p>
    <w:p w:rsidR="00626B99" w:rsidRDefault="00626B99" w:rsidP="00626B99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626B99">
        <w:rPr>
          <w:sz w:val="28"/>
          <w:szCs w:val="28"/>
        </w:rPr>
        <w:lastRenderedPageBreak/>
        <w:t>В наибольших объемах не исполнены бюджетные обязательства по</w:t>
      </w:r>
      <w:r>
        <w:rPr>
          <w:sz w:val="28"/>
          <w:szCs w:val="28"/>
        </w:rPr>
        <w:t xml:space="preserve"> </w:t>
      </w:r>
      <w:r w:rsidRPr="00626B99">
        <w:rPr>
          <w:sz w:val="28"/>
          <w:szCs w:val="28"/>
        </w:rPr>
        <w:t>следующим разделам:</w:t>
      </w:r>
    </w:p>
    <w:p w:rsidR="008D1EB4" w:rsidRDefault="008D1EB4" w:rsidP="008D1E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D1EB4">
        <w:rPr>
          <w:sz w:val="28"/>
          <w:szCs w:val="28"/>
        </w:rPr>
        <w:t>«Жилищно-коммунальное хозяйство» в сумме 69</w:t>
      </w:r>
      <w:r>
        <w:rPr>
          <w:sz w:val="28"/>
          <w:szCs w:val="28"/>
        </w:rPr>
        <w:t xml:space="preserve"> </w:t>
      </w:r>
      <w:r w:rsidRPr="008D1EB4">
        <w:rPr>
          <w:sz w:val="28"/>
          <w:szCs w:val="28"/>
        </w:rPr>
        <w:t>140,1</w:t>
      </w:r>
      <w:r>
        <w:rPr>
          <w:sz w:val="28"/>
          <w:szCs w:val="28"/>
        </w:rPr>
        <w:t xml:space="preserve"> </w:t>
      </w:r>
      <w:r w:rsidRPr="008D1EB4">
        <w:rPr>
          <w:sz w:val="28"/>
          <w:szCs w:val="28"/>
        </w:rPr>
        <w:t>тыс. руб.;</w:t>
      </w:r>
    </w:p>
    <w:p w:rsidR="008D1EB4" w:rsidRPr="008D1EB4" w:rsidRDefault="008D1EB4" w:rsidP="008D1E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D1EB4">
        <w:rPr>
          <w:sz w:val="28"/>
          <w:szCs w:val="28"/>
        </w:rPr>
        <w:t>«Общегосударственные вопросы»</w:t>
      </w:r>
      <w:r>
        <w:rPr>
          <w:sz w:val="28"/>
          <w:szCs w:val="28"/>
        </w:rPr>
        <w:t xml:space="preserve"> </w:t>
      </w:r>
      <w:r w:rsidRPr="008D1EB4">
        <w:rPr>
          <w:sz w:val="28"/>
          <w:szCs w:val="28"/>
        </w:rPr>
        <w:t>в сумме 9 071,9 тыс. руб.;</w:t>
      </w:r>
    </w:p>
    <w:p w:rsidR="008D1EB4" w:rsidRDefault="00B10326" w:rsidP="00626B99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26B99">
        <w:rPr>
          <w:sz w:val="28"/>
          <w:szCs w:val="28"/>
        </w:rPr>
        <w:t xml:space="preserve"> «</w:t>
      </w:r>
      <w:r w:rsidRPr="00133464">
        <w:rPr>
          <w:sz w:val="28"/>
          <w:szCs w:val="28"/>
        </w:rPr>
        <w:t>Национальная экономика</w:t>
      </w:r>
      <w:r w:rsidRPr="00626B99">
        <w:rPr>
          <w:sz w:val="28"/>
          <w:szCs w:val="28"/>
        </w:rPr>
        <w:t xml:space="preserve">» в сумме </w:t>
      </w:r>
      <w:r w:rsidRPr="00B1032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B10326">
        <w:rPr>
          <w:sz w:val="28"/>
          <w:szCs w:val="28"/>
        </w:rPr>
        <w:t>170,5</w:t>
      </w:r>
      <w:r w:rsidRPr="00626B99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26B99">
        <w:rPr>
          <w:sz w:val="28"/>
          <w:szCs w:val="28"/>
        </w:rPr>
        <w:t>руб.</w:t>
      </w:r>
      <w:r>
        <w:rPr>
          <w:sz w:val="28"/>
          <w:szCs w:val="28"/>
        </w:rPr>
        <w:t>;</w:t>
      </w:r>
    </w:p>
    <w:p w:rsidR="00B10326" w:rsidRPr="00626B99" w:rsidRDefault="00B10326" w:rsidP="00626B99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26B99">
        <w:rPr>
          <w:sz w:val="28"/>
          <w:szCs w:val="28"/>
        </w:rPr>
        <w:t>«</w:t>
      </w:r>
      <w:r w:rsidRPr="0024369F">
        <w:rPr>
          <w:sz w:val="28"/>
          <w:szCs w:val="28"/>
        </w:rPr>
        <w:t>Физическая культура и спорт</w:t>
      </w:r>
      <w:r w:rsidRPr="00626B99">
        <w:rPr>
          <w:sz w:val="28"/>
          <w:szCs w:val="28"/>
        </w:rPr>
        <w:t xml:space="preserve">» в сумме </w:t>
      </w:r>
      <w:r w:rsidRPr="00B10326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B10326">
        <w:rPr>
          <w:sz w:val="28"/>
          <w:szCs w:val="28"/>
        </w:rPr>
        <w:t>074,5</w:t>
      </w:r>
      <w:r w:rsidRPr="00626B99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26B99">
        <w:rPr>
          <w:sz w:val="28"/>
          <w:szCs w:val="28"/>
        </w:rPr>
        <w:t>руб.</w:t>
      </w:r>
    </w:p>
    <w:p w:rsidR="00605361" w:rsidRDefault="00605361" w:rsidP="00626B99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</w:p>
    <w:p w:rsidR="00303686" w:rsidRDefault="002E66E6" w:rsidP="00626B99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расходов по разделам представлено в следующей диаграмме:</w:t>
      </w:r>
    </w:p>
    <w:p w:rsidR="00303686" w:rsidRPr="00626B99" w:rsidRDefault="00303686" w:rsidP="00626B99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</w:p>
    <w:p w:rsidR="00303686" w:rsidRDefault="00E70D89" w:rsidP="00E20D25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22D230D3" wp14:editId="3B3ACCBC">
            <wp:extent cx="5940425" cy="3057525"/>
            <wp:effectExtent l="0" t="0" r="317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05361" w:rsidRDefault="00605361" w:rsidP="002E66E6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</w:p>
    <w:p w:rsidR="002E66E6" w:rsidRPr="002E66E6" w:rsidRDefault="002E66E6" w:rsidP="002E66E6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2E66E6">
        <w:rPr>
          <w:sz w:val="28"/>
          <w:szCs w:val="28"/>
        </w:rPr>
        <w:t>Наибольший удельный вес в общем объеме расходов городского бюджета в 201</w:t>
      </w:r>
      <w:r w:rsidR="00E70D89">
        <w:rPr>
          <w:sz w:val="28"/>
          <w:szCs w:val="28"/>
        </w:rPr>
        <w:t>8</w:t>
      </w:r>
      <w:r w:rsidRPr="002E66E6">
        <w:rPr>
          <w:sz w:val="28"/>
          <w:szCs w:val="28"/>
        </w:rPr>
        <w:t xml:space="preserve"> приходится на дотирование организаций жилищно-коммунального комплекса и организацию мероприятий по благоустройству и составляет </w:t>
      </w:r>
      <w:r w:rsidR="0031215B" w:rsidRPr="0031215B">
        <w:rPr>
          <w:sz w:val="28"/>
          <w:szCs w:val="28"/>
        </w:rPr>
        <w:t>241</w:t>
      </w:r>
      <w:r w:rsidR="0031215B">
        <w:rPr>
          <w:sz w:val="28"/>
          <w:szCs w:val="28"/>
        </w:rPr>
        <w:t xml:space="preserve"> </w:t>
      </w:r>
      <w:r w:rsidR="0031215B" w:rsidRPr="0031215B">
        <w:rPr>
          <w:sz w:val="28"/>
          <w:szCs w:val="28"/>
        </w:rPr>
        <w:t>048,3</w:t>
      </w:r>
      <w:r w:rsidRPr="002E66E6">
        <w:rPr>
          <w:sz w:val="28"/>
          <w:szCs w:val="28"/>
        </w:rPr>
        <w:t xml:space="preserve"> тыс. </w:t>
      </w:r>
      <w:r w:rsidR="002420F8">
        <w:rPr>
          <w:sz w:val="28"/>
          <w:szCs w:val="28"/>
        </w:rPr>
        <w:t>руб.</w:t>
      </w:r>
      <w:r w:rsidRPr="002E66E6">
        <w:rPr>
          <w:sz w:val="28"/>
          <w:szCs w:val="28"/>
        </w:rPr>
        <w:t xml:space="preserve"> или </w:t>
      </w:r>
      <w:r w:rsidR="001C7644">
        <w:rPr>
          <w:sz w:val="28"/>
          <w:szCs w:val="28"/>
        </w:rPr>
        <w:t>57,5</w:t>
      </w:r>
      <w:r w:rsidRPr="002E66E6">
        <w:rPr>
          <w:sz w:val="28"/>
          <w:szCs w:val="28"/>
        </w:rPr>
        <w:t xml:space="preserve"> % от общего объема расходов.</w:t>
      </w:r>
    </w:p>
    <w:p w:rsidR="002E66E6" w:rsidRPr="002E66E6" w:rsidRDefault="002E66E6" w:rsidP="002E66E6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2E66E6">
        <w:rPr>
          <w:sz w:val="28"/>
          <w:szCs w:val="28"/>
        </w:rPr>
        <w:t xml:space="preserve">Общий объем средств городского бюджета направленный на реализацию полномочий в области культуры, образования, спорта и средств массовой информации составил </w:t>
      </w:r>
      <w:r w:rsidR="00FA04B6">
        <w:rPr>
          <w:sz w:val="28"/>
          <w:szCs w:val="28"/>
        </w:rPr>
        <w:t>48 311,6</w:t>
      </w:r>
      <w:r w:rsidRPr="002E66E6">
        <w:rPr>
          <w:sz w:val="28"/>
          <w:szCs w:val="28"/>
        </w:rPr>
        <w:t xml:space="preserve"> тыс. </w:t>
      </w:r>
      <w:r w:rsidR="002420F8">
        <w:rPr>
          <w:sz w:val="28"/>
          <w:szCs w:val="28"/>
        </w:rPr>
        <w:t>руб.</w:t>
      </w:r>
      <w:r w:rsidRPr="002E66E6">
        <w:rPr>
          <w:sz w:val="28"/>
          <w:szCs w:val="28"/>
        </w:rPr>
        <w:t xml:space="preserve"> (</w:t>
      </w:r>
      <w:r w:rsidR="00BE37F2">
        <w:rPr>
          <w:sz w:val="28"/>
          <w:szCs w:val="28"/>
        </w:rPr>
        <w:t>11,5</w:t>
      </w:r>
      <w:r w:rsidRPr="002E66E6">
        <w:rPr>
          <w:sz w:val="28"/>
          <w:szCs w:val="28"/>
        </w:rPr>
        <w:t xml:space="preserve"> % от общего объема расходов).</w:t>
      </w:r>
    </w:p>
    <w:p w:rsidR="003332AA" w:rsidRPr="003332AA" w:rsidRDefault="003332AA" w:rsidP="003332AA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3332AA">
        <w:rPr>
          <w:sz w:val="28"/>
          <w:szCs w:val="28"/>
        </w:rPr>
        <w:t xml:space="preserve">В рамках проводимой в Красноярском крае работы по повышению оплаты труда работников учреждений культуры, в целях выполнения указа Президента Российской Федерации № 597 от 07.05.2012 «О мероприятиях по реализации государственной социальной политики», в 2017 году проводились мероприятия по передаче полномочий по организации библиотечного обслуживания населения, созданию условий для организации досуга и обеспечения жителей поселений услугами организаций культуры, реализуемых городскими поселениями, входящими в состав муниципального района, на уровень муниципального района. </w:t>
      </w:r>
    </w:p>
    <w:p w:rsidR="003332AA" w:rsidRPr="003332AA" w:rsidRDefault="003332AA" w:rsidP="003332AA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3332AA">
        <w:rPr>
          <w:sz w:val="28"/>
          <w:szCs w:val="28"/>
        </w:rPr>
        <w:t>Решением Игарского городского Совета депутатов № 56-288 от 17.11.2017 год «О передачи осуществления части полномочий органам местного самоуправления муниципального образования Туруханский район» с 01.01.2018 по 31.12.2018 на уровень муниципального района переданы следующие полномочия:</w:t>
      </w:r>
    </w:p>
    <w:p w:rsidR="003332AA" w:rsidRPr="003332AA" w:rsidRDefault="003332AA" w:rsidP="003332AA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3332AA">
        <w:rPr>
          <w:sz w:val="28"/>
          <w:szCs w:val="28"/>
        </w:rPr>
        <w:lastRenderedPageBreak/>
        <w:t>- организация библиотечного обслуживания, комплектование и обеспечение сохранности библиотечных фондов;</w:t>
      </w:r>
    </w:p>
    <w:p w:rsidR="003332AA" w:rsidRPr="003332AA" w:rsidRDefault="003332AA" w:rsidP="003332AA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3332AA">
        <w:rPr>
          <w:sz w:val="28"/>
          <w:szCs w:val="28"/>
        </w:rPr>
        <w:t>- создание условий для организации досуга и обеспечения жителей услугами организаций культуры.</w:t>
      </w:r>
    </w:p>
    <w:p w:rsidR="003332AA" w:rsidRDefault="003332AA" w:rsidP="003332AA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3332AA">
        <w:rPr>
          <w:sz w:val="28"/>
          <w:szCs w:val="28"/>
        </w:rPr>
        <w:t>На реализацию части полномочий по решению вопросов местного значения, передаваемые бюджетам муниципальных районов из бюджетов поселений в соответствии с заключенным соглашением № 12 от 30.11.2018, направлены средства в объеме 28 305,510 тыс. рублей.</w:t>
      </w:r>
    </w:p>
    <w:p w:rsidR="002E66E6" w:rsidRPr="002E66E6" w:rsidRDefault="002E66E6" w:rsidP="003332AA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2E66E6">
        <w:rPr>
          <w:bCs/>
          <w:sz w:val="28"/>
          <w:szCs w:val="28"/>
        </w:rPr>
        <w:t>В области социальной политики</w:t>
      </w:r>
      <w:r w:rsidRPr="002E66E6">
        <w:rPr>
          <w:sz w:val="28"/>
          <w:szCs w:val="28"/>
        </w:rPr>
        <w:t xml:space="preserve"> в 201</w:t>
      </w:r>
      <w:r w:rsidR="00237033">
        <w:rPr>
          <w:sz w:val="28"/>
          <w:szCs w:val="28"/>
        </w:rPr>
        <w:t>8</w:t>
      </w:r>
      <w:r w:rsidRPr="002E66E6">
        <w:rPr>
          <w:sz w:val="28"/>
          <w:szCs w:val="28"/>
        </w:rPr>
        <w:t xml:space="preserve"> году сохранены расходы: </w:t>
      </w:r>
    </w:p>
    <w:p w:rsidR="002E66E6" w:rsidRPr="002E66E6" w:rsidRDefault="002E66E6" w:rsidP="002E66E6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2E66E6">
        <w:rPr>
          <w:sz w:val="28"/>
          <w:szCs w:val="28"/>
        </w:rPr>
        <w:t xml:space="preserve">- на выплату муниципальных пенсий; </w:t>
      </w:r>
    </w:p>
    <w:p w:rsidR="002E66E6" w:rsidRPr="002E66E6" w:rsidRDefault="002E66E6" w:rsidP="002E66E6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2E66E6">
        <w:rPr>
          <w:sz w:val="28"/>
          <w:szCs w:val="28"/>
        </w:rPr>
        <w:t xml:space="preserve">- на расходы, связанные с предоставлением льгот лицам, удостоенным звания «Почетный гражданин города Игарки»; </w:t>
      </w:r>
    </w:p>
    <w:p w:rsidR="002E66E6" w:rsidRPr="002E66E6" w:rsidRDefault="002E66E6" w:rsidP="002E66E6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2E66E6">
        <w:rPr>
          <w:sz w:val="28"/>
          <w:szCs w:val="28"/>
        </w:rPr>
        <w:t>- на выплаты денежной премии гражданам, удостоенным Почетной грамоты Главы города, Игарского городского Совета депутатов.</w:t>
      </w:r>
    </w:p>
    <w:p w:rsidR="00053CB9" w:rsidRDefault="00053CB9" w:rsidP="00E20D25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053CB9">
        <w:rPr>
          <w:sz w:val="28"/>
          <w:szCs w:val="28"/>
        </w:rPr>
        <w:t>Структура расходов по отраслям представлена в следующ</w:t>
      </w:r>
      <w:r w:rsidR="00F77397">
        <w:rPr>
          <w:sz w:val="28"/>
          <w:szCs w:val="28"/>
        </w:rPr>
        <w:t>их</w:t>
      </w:r>
      <w:r w:rsidRPr="00053CB9">
        <w:rPr>
          <w:sz w:val="28"/>
          <w:szCs w:val="28"/>
        </w:rPr>
        <w:t xml:space="preserve"> диаграмм</w:t>
      </w:r>
      <w:r w:rsidR="00F77397">
        <w:rPr>
          <w:sz w:val="28"/>
          <w:szCs w:val="28"/>
        </w:rPr>
        <w:t>ах</w:t>
      </w:r>
      <w:r w:rsidRPr="00053CB9">
        <w:rPr>
          <w:sz w:val="28"/>
          <w:szCs w:val="28"/>
        </w:rPr>
        <w:t>:</w:t>
      </w:r>
    </w:p>
    <w:p w:rsidR="00A04FB1" w:rsidRPr="00053CB9" w:rsidRDefault="00F81023" w:rsidP="00053CB9">
      <w:pPr>
        <w:rPr>
          <w:sz w:val="28"/>
          <w:szCs w:val="28"/>
        </w:rPr>
      </w:pPr>
      <w:r w:rsidRPr="00F81023">
        <w:rPr>
          <w:noProof/>
          <w:sz w:val="28"/>
          <w:szCs w:val="28"/>
        </w:rPr>
        <w:drawing>
          <wp:inline distT="0" distB="0" distL="0" distR="0">
            <wp:extent cx="5800725" cy="2495550"/>
            <wp:effectExtent l="0" t="0" r="9525" b="0"/>
            <wp:docPr id="6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CD62AB" w:rsidRPr="00CD62AB">
        <w:rPr>
          <w:noProof/>
        </w:rPr>
        <w:t xml:space="preserve"> </w:t>
      </w:r>
      <w:r w:rsidR="00CD62AB">
        <w:rPr>
          <w:noProof/>
        </w:rPr>
        <w:drawing>
          <wp:inline distT="0" distB="0" distL="0" distR="0" wp14:anchorId="3A0F7208" wp14:editId="0E6DA50C">
            <wp:extent cx="5800725" cy="2733675"/>
            <wp:effectExtent l="0" t="0" r="9525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53CB9" w:rsidRDefault="00303686" w:rsidP="00303686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303686">
        <w:rPr>
          <w:sz w:val="28"/>
          <w:szCs w:val="28"/>
        </w:rPr>
        <w:t>Как видно из вышеприведенных диаграмм, распределение расходов по</w:t>
      </w:r>
      <w:r>
        <w:rPr>
          <w:sz w:val="28"/>
          <w:szCs w:val="28"/>
        </w:rPr>
        <w:t xml:space="preserve"> </w:t>
      </w:r>
      <w:r w:rsidRPr="00303686">
        <w:rPr>
          <w:sz w:val="28"/>
          <w:szCs w:val="28"/>
        </w:rPr>
        <w:t>отраслям в общей сумме расходов за 201</w:t>
      </w:r>
      <w:r w:rsidR="00031CC4">
        <w:rPr>
          <w:sz w:val="28"/>
          <w:szCs w:val="28"/>
        </w:rPr>
        <w:t>8</w:t>
      </w:r>
      <w:r w:rsidRPr="00303686">
        <w:rPr>
          <w:sz w:val="28"/>
          <w:szCs w:val="28"/>
        </w:rPr>
        <w:t xml:space="preserve"> год в сравнении с 201</w:t>
      </w:r>
      <w:r w:rsidR="00031CC4">
        <w:rPr>
          <w:sz w:val="28"/>
          <w:szCs w:val="28"/>
        </w:rPr>
        <w:t>7</w:t>
      </w:r>
      <w:r w:rsidRPr="00303686">
        <w:rPr>
          <w:sz w:val="28"/>
          <w:szCs w:val="28"/>
        </w:rPr>
        <w:t xml:space="preserve"> годом осталось</w:t>
      </w:r>
      <w:r>
        <w:rPr>
          <w:sz w:val="28"/>
          <w:szCs w:val="28"/>
        </w:rPr>
        <w:t xml:space="preserve"> </w:t>
      </w:r>
      <w:r w:rsidRPr="00303686">
        <w:rPr>
          <w:sz w:val="28"/>
          <w:szCs w:val="28"/>
        </w:rPr>
        <w:t>практически на прежнем уровне с сохранением общих объемов на приоритетных</w:t>
      </w:r>
      <w:r>
        <w:rPr>
          <w:sz w:val="28"/>
          <w:szCs w:val="28"/>
        </w:rPr>
        <w:t xml:space="preserve"> </w:t>
      </w:r>
      <w:r w:rsidRPr="00303686">
        <w:rPr>
          <w:sz w:val="28"/>
          <w:szCs w:val="28"/>
        </w:rPr>
        <w:t>направлениях.</w:t>
      </w:r>
    </w:p>
    <w:p w:rsidR="00D137EC" w:rsidRPr="00D137EC" w:rsidRDefault="006C3A7E" w:rsidP="00D137EC">
      <w:pPr>
        <w:shd w:val="clear" w:color="auto" w:fill="FFFFFF"/>
        <w:spacing w:before="10" w:after="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D137EC" w:rsidRPr="00D137EC">
        <w:rPr>
          <w:b/>
          <w:sz w:val="28"/>
          <w:szCs w:val="28"/>
        </w:rPr>
        <w:t>.1.  Исполнение бюджета по расходам в соответствии с бюджетной</w:t>
      </w:r>
    </w:p>
    <w:p w:rsidR="00D137EC" w:rsidRPr="00D137EC" w:rsidRDefault="00D137EC" w:rsidP="00D137EC">
      <w:pPr>
        <w:shd w:val="clear" w:color="auto" w:fill="FFFFFF"/>
        <w:spacing w:before="10" w:after="10"/>
        <w:jc w:val="center"/>
        <w:rPr>
          <w:b/>
          <w:sz w:val="28"/>
          <w:szCs w:val="28"/>
        </w:rPr>
      </w:pPr>
      <w:r w:rsidRPr="00D137EC">
        <w:rPr>
          <w:b/>
          <w:sz w:val="28"/>
          <w:szCs w:val="28"/>
        </w:rPr>
        <w:t>классификацией Российской Федерации</w:t>
      </w:r>
      <w:r w:rsidR="00BC1150">
        <w:rPr>
          <w:b/>
          <w:sz w:val="28"/>
          <w:szCs w:val="28"/>
        </w:rPr>
        <w:t>.</w:t>
      </w:r>
    </w:p>
    <w:p w:rsidR="00D137EC" w:rsidRPr="00D137EC" w:rsidRDefault="00F81023" w:rsidP="00D137EC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Ревизионной комиссией</w:t>
      </w:r>
      <w:r w:rsidR="00D137EC" w:rsidRPr="00D137EC">
        <w:rPr>
          <w:sz w:val="28"/>
          <w:szCs w:val="28"/>
        </w:rPr>
        <w:t xml:space="preserve"> проведен анализ исполнения в 201</w:t>
      </w:r>
      <w:r w:rsidR="00031CC4">
        <w:rPr>
          <w:sz w:val="28"/>
          <w:szCs w:val="28"/>
        </w:rPr>
        <w:t>8</w:t>
      </w:r>
      <w:r w:rsidR="00D137EC" w:rsidRPr="00D137EC">
        <w:rPr>
          <w:sz w:val="28"/>
          <w:szCs w:val="28"/>
        </w:rPr>
        <w:t xml:space="preserve"> году</w:t>
      </w:r>
      <w:r w:rsidR="000D2E77">
        <w:rPr>
          <w:sz w:val="28"/>
          <w:szCs w:val="28"/>
        </w:rPr>
        <w:t xml:space="preserve"> </w:t>
      </w:r>
      <w:r w:rsidR="000D2E77" w:rsidRPr="00D137EC">
        <w:rPr>
          <w:sz w:val="28"/>
          <w:szCs w:val="28"/>
        </w:rPr>
        <w:t>бюджета по расходам в разрезе разделов, подразделов бюджетной</w:t>
      </w:r>
      <w:r w:rsidR="000D2E77">
        <w:rPr>
          <w:sz w:val="28"/>
          <w:szCs w:val="28"/>
        </w:rPr>
        <w:t xml:space="preserve"> </w:t>
      </w:r>
      <w:r w:rsidR="00D137EC" w:rsidRPr="00D137EC">
        <w:rPr>
          <w:sz w:val="28"/>
          <w:szCs w:val="28"/>
        </w:rPr>
        <w:t>классификации.</w:t>
      </w:r>
    </w:p>
    <w:p w:rsidR="00D137EC" w:rsidRPr="00D137EC" w:rsidRDefault="00D137EC" w:rsidP="000D2E77">
      <w:pPr>
        <w:ind w:left="-567" w:firstLine="567"/>
        <w:jc w:val="both"/>
        <w:rPr>
          <w:sz w:val="28"/>
          <w:szCs w:val="28"/>
        </w:rPr>
      </w:pPr>
      <w:r w:rsidRPr="00D137EC">
        <w:rPr>
          <w:sz w:val="28"/>
          <w:szCs w:val="28"/>
        </w:rPr>
        <w:t>В результате проведенного анализа исполнения расходной части бюджета</w:t>
      </w:r>
      <w:r w:rsidR="000D2E77">
        <w:rPr>
          <w:sz w:val="28"/>
          <w:szCs w:val="28"/>
        </w:rPr>
        <w:t xml:space="preserve"> </w:t>
      </w:r>
      <w:r w:rsidRPr="00D137EC">
        <w:rPr>
          <w:sz w:val="28"/>
          <w:szCs w:val="28"/>
        </w:rPr>
        <w:t>установлено:</w:t>
      </w:r>
    </w:p>
    <w:p w:rsidR="00D137EC" w:rsidRPr="000D2E77" w:rsidRDefault="00D137EC" w:rsidP="000D2E77">
      <w:pPr>
        <w:shd w:val="clear" w:color="auto" w:fill="FFFFFF"/>
        <w:spacing w:before="10" w:after="10"/>
        <w:jc w:val="center"/>
        <w:rPr>
          <w:b/>
          <w:sz w:val="28"/>
          <w:szCs w:val="28"/>
        </w:rPr>
      </w:pPr>
      <w:r w:rsidRPr="000D2E77">
        <w:rPr>
          <w:b/>
          <w:sz w:val="28"/>
          <w:szCs w:val="28"/>
        </w:rPr>
        <w:t>Раздел 0100 «Общегосударственные вопросы»</w:t>
      </w:r>
      <w:r w:rsidR="00BC1150">
        <w:rPr>
          <w:b/>
          <w:sz w:val="28"/>
          <w:szCs w:val="28"/>
        </w:rPr>
        <w:t>.</w:t>
      </w:r>
    </w:p>
    <w:p w:rsidR="00D137EC" w:rsidRPr="00D137EC" w:rsidRDefault="00D137EC" w:rsidP="00D137EC">
      <w:pPr>
        <w:ind w:left="-567" w:firstLine="567"/>
        <w:jc w:val="both"/>
        <w:rPr>
          <w:sz w:val="28"/>
          <w:szCs w:val="28"/>
        </w:rPr>
      </w:pPr>
      <w:r w:rsidRPr="00D137EC">
        <w:rPr>
          <w:sz w:val="28"/>
          <w:szCs w:val="28"/>
        </w:rPr>
        <w:t>В бюджете первоначально утверждены бюджетные</w:t>
      </w:r>
      <w:r w:rsidR="00015BC8">
        <w:rPr>
          <w:sz w:val="28"/>
          <w:szCs w:val="28"/>
        </w:rPr>
        <w:t xml:space="preserve"> </w:t>
      </w:r>
      <w:r w:rsidRPr="00D137EC">
        <w:rPr>
          <w:sz w:val="28"/>
          <w:szCs w:val="28"/>
        </w:rPr>
        <w:t xml:space="preserve">ассигнования по данному разделу в сумме </w:t>
      </w:r>
      <w:r w:rsidR="003F25B9">
        <w:rPr>
          <w:sz w:val="28"/>
          <w:szCs w:val="28"/>
        </w:rPr>
        <w:t>70 435,0</w:t>
      </w:r>
      <w:r w:rsidRPr="00D137EC">
        <w:rPr>
          <w:sz w:val="28"/>
          <w:szCs w:val="28"/>
        </w:rPr>
        <w:t xml:space="preserve"> тыс.</w:t>
      </w:r>
      <w:r w:rsidR="00015BC8">
        <w:rPr>
          <w:sz w:val="28"/>
          <w:szCs w:val="28"/>
        </w:rPr>
        <w:t xml:space="preserve"> </w:t>
      </w:r>
      <w:r w:rsidRPr="00D137EC">
        <w:rPr>
          <w:sz w:val="28"/>
          <w:szCs w:val="28"/>
        </w:rPr>
        <w:t>руб. С учетом</w:t>
      </w:r>
      <w:r w:rsidR="00015BC8">
        <w:rPr>
          <w:sz w:val="28"/>
          <w:szCs w:val="28"/>
        </w:rPr>
        <w:t xml:space="preserve"> </w:t>
      </w:r>
      <w:r w:rsidRPr="00D137EC">
        <w:rPr>
          <w:sz w:val="28"/>
          <w:szCs w:val="28"/>
        </w:rPr>
        <w:t xml:space="preserve">внесенных изменений и дополнений уточненный план составил </w:t>
      </w:r>
      <w:r w:rsidR="004F6AC6" w:rsidRPr="004F6AC6">
        <w:rPr>
          <w:sz w:val="28"/>
          <w:szCs w:val="28"/>
        </w:rPr>
        <w:t>84</w:t>
      </w:r>
      <w:r w:rsidR="004F6AC6">
        <w:rPr>
          <w:sz w:val="28"/>
          <w:szCs w:val="28"/>
        </w:rPr>
        <w:t xml:space="preserve"> </w:t>
      </w:r>
      <w:r w:rsidR="004F6AC6" w:rsidRPr="004F6AC6">
        <w:rPr>
          <w:sz w:val="28"/>
          <w:szCs w:val="28"/>
        </w:rPr>
        <w:t>498,7</w:t>
      </w:r>
      <w:r w:rsidR="00015BC8">
        <w:rPr>
          <w:sz w:val="28"/>
          <w:szCs w:val="28"/>
        </w:rPr>
        <w:t xml:space="preserve"> </w:t>
      </w:r>
      <w:r w:rsidRPr="00D137EC">
        <w:rPr>
          <w:sz w:val="28"/>
          <w:szCs w:val="28"/>
        </w:rPr>
        <w:t>тыс.</w:t>
      </w:r>
      <w:r w:rsidR="00015BC8">
        <w:rPr>
          <w:sz w:val="28"/>
          <w:szCs w:val="28"/>
        </w:rPr>
        <w:t xml:space="preserve"> </w:t>
      </w:r>
      <w:r w:rsidRPr="00D137EC">
        <w:rPr>
          <w:sz w:val="28"/>
          <w:szCs w:val="28"/>
        </w:rPr>
        <w:t>руб.</w:t>
      </w:r>
    </w:p>
    <w:p w:rsidR="00D137EC" w:rsidRPr="00D137EC" w:rsidRDefault="00015BC8" w:rsidP="00D137EC">
      <w:pPr>
        <w:ind w:left="-567" w:firstLine="567"/>
        <w:jc w:val="both"/>
        <w:rPr>
          <w:sz w:val="28"/>
          <w:szCs w:val="28"/>
        </w:rPr>
      </w:pPr>
      <w:r w:rsidRPr="00D137EC">
        <w:rPr>
          <w:sz w:val="28"/>
          <w:szCs w:val="28"/>
        </w:rPr>
        <w:t>Средства на финансирование общегосударственных вопросов</w:t>
      </w:r>
      <w:r>
        <w:rPr>
          <w:sz w:val="28"/>
          <w:szCs w:val="28"/>
        </w:rPr>
        <w:t xml:space="preserve"> </w:t>
      </w:r>
      <w:r w:rsidR="00D137EC" w:rsidRPr="00D137EC">
        <w:rPr>
          <w:sz w:val="28"/>
          <w:szCs w:val="28"/>
        </w:rPr>
        <w:t xml:space="preserve">израсходованы в сумме </w:t>
      </w:r>
      <w:r w:rsidR="008F27B6" w:rsidRPr="008F27B6">
        <w:rPr>
          <w:sz w:val="28"/>
          <w:szCs w:val="28"/>
        </w:rPr>
        <w:t>75</w:t>
      </w:r>
      <w:r w:rsidR="008F27B6">
        <w:rPr>
          <w:sz w:val="28"/>
          <w:szCs w:val="28"/>
        </w:rPr>
        <w:t xml:space="preserve"> </w:t>
      </w:r>
      <w:r w:rsidR="008F27B6" w:rsidRPr="008F27B6">
        <w:rPr>
          <w:sz w:val="28"/>
          <w:szCs w:val="28"/>
        </w:rPr>
        <w:t>426,8</w:t>
      </w:r>
      <w:r w:rsidR="00D137EC" w:rsidRPr="00D137EC">
        <w:rPr>
          <w:sz w:val="28"/>
          <w:szCs w:val="28"/>
        </w:rPr>
        <w:t xml:space="preserve"> тыс.</w:t>
      </w:r>
      <w:r w:rsidR="008A4691">
        <w:rPr>
          <w:sz w:val="28"/>
          <w:szCs w:val="28"/>
        </w:rPr>
        <w:t xml:space="preserve"> </w:t>
      </w:r>
      <w:r w:rsidR="00D137EC" w:rsidRPr="00D137EC">
        <w:rPr>
          <w:sz w:val="28"/>
          <w:szCs w:val="28"/>
        </w:rPr>
        <w:t xml:space="preserve">руб. или исполнение составило </w:t>
      </w:r>
      <w:r w:rsidR="008F27B6" w:rsidRPr="008F27B6">
        <w:rPr>
          <w:sz w:val="28"/>
          <w:szCs w:val="28"/>
        </w:rPr>
        <w:t>89,3%</w:t>
      </w:r>
      <w:r w:rsidR="00D137EC" w:rsidRPr="00D137EC">
        <w:rPr>
          <w:sz w:val="28"/>
          <w:szCs w:val="28"/>
        </w:rPr>
        <w:t xml:space="preserve"> к</w:t>
      </w:r>
      <w:r w:rsidR="008A4691">
        <w:rPr>
          <w:sz w:val="28"/>
          <w:szCs w:val="28"/>
        </w:rPr>
        <w:t xml:space="preserve"> </w:t>
      </w:r>
      <w:r w:rsidR="00D137EC" w:rsidRPr="00D137EC">
        <w:rPr>
          <w:sz w:val="28"/>
          <w:szCs w:val="28"/>
        </w:rPr>
        <w:t>уточненному плану, в том числе по подразделам:</w:t>
      </w:r>
    </w:p>
    <w:p w:rsidR="00D137EC" w:rsidRPr="00D137EC" w:rsidRDefault="008A4691" w:rsidP="00D137EC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137EC" w:rsidRPr="00D137EC">
        <w:rPr>
          <w:sz w:val="28"/>
          <w:szCs w:val="28"/>
        </w:rPr>
        <w:t xml:space="preserve"> </w:t>
      </w:r>
      <w:r w:rsidR="00605361">
        <w:rPr>
          <w:sz w:val="28"/>
          <w:szCs w:val="28"/>
        </w:rPr>
        <w:t>Ф</w:t>
      </w:r>
      <w:r w:rsidR="00D137EC" w:rsidRPr="00D137EC">
        <w:rPr>
          <w:sz w:val="28"/>
          <w:szCs w:val="28"/>
        </w:rPr>
        <w:t>ункционирование высшего должностного лица муниципального образования</w:t>
      </w:r>
      <w:r>
        <w:rPr>
          <w:sz w:val="28"/>
          <w:szCs w:val="28"/>
        </w:rPr>
        <w:t xml:space="preserve"> </w:t>
      </w:r>
      <w:r w:rsidR="0060536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8F27B6" w:rsidRPr="008F27B6">
        <w:rPr>
          <w:sz w:val="28"/>
          <w:szCs w:val="28"/>
        </w:rPr>
        <w:t>1</w:t>
      </w:r>
      <w:r w:rsidR="008F27B6">
        <w:rPr>
          <w:sz w:val="28"/>
          <w:szCs w:val="28"/>
        </w:rPr>
        <w:t xml:space="preserve"> </w:t>
      </w:r>
      <w:r w:rsidR="008F27B6" w:rsidRPr="008F27B6">
        <w:rPr>
          <w:sz w:val="28"/>
          <w:szCs w:val="28"/>
        </w:rPr>
        <w:t>161,2</w:t>
      </w:r>
      <w:r w:rsidR="00D137EC" w:rsidRPr="00D137EC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D137EC" w:rsidRPr="00D137EC">
        <w:rPr>
          <w:sz w:val="28"/>
          <w:szCs w:val="28"/>
        </w:rPr>
        <w:t xml:space="preserve">руб. или </w:t>
      </w:r>
      <w:r w:rsidR="008F27B6">
        <w:rPr>
          <w:sz w:val="28"/>
          <w:szCs w:val="28"/>
        </w:rPr>
        <w:t>99,9</w:t>
      </w:r>
      <w:r>
        <w:rPr>
          <w:sz w:val="28"/>
          <w:szCs w:val="28"/>
        </w:rPr>
        <w:t xml:space="preserve"> </w:t>
      </w:r>
      <w:r w:rsidR="00D137EC" w:rsidRPr="00D137EC">
        <w:rPr>
          <w:sz w:val="28"/>
          <w:szCs w:val="28"/>
        </w:rPr>
        <w:t>% от уточненных бюджетных ассигнований;</w:t>
      </w:r>
    </w:p>
    <w:p w:rsidR="00D137EC" w:rsidRPr="00D137EC" w:rsidRDefault="008A4691" w:rsidP="00D137EC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137EC" w:rsidRPr="00D137EC">
        <w:rPr>
          <w:sz w:val="28"/>
          <w:szCs w:val="28"/>
        </w:rPr>
        <w:t xml:space="preserve"> </w:t>
      </w:r>
      <w:r w:rsidR="00605361">
        <w:rPr>
          <w:sz w:val="28"/>
          <w:szCs w:val="28"/>
        </w:rPr>
        <w:t>Ф</w:t>
      </w:r>
      <w:r w:rsidR="00D137EC" w:rsidRPr="00D137EC">
        <w:rPr>
          <w:sz w:val="28"/>
          <w:szCs w:val="28"/>
        </w:rPr>
        <w:t xml:space="preserve">ункционирование представительных органов муниципального образования </w:t>
      </w:r>
      <w:r w:rsidR="0060536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2B301A" w:rsidRPr="002B301A">
        <w:rPr>
          <w:sz w:val="28"/>
          <w:szCs w:val="28"/>
        </w:rPr>
        <w:t>2</w:t>
      </w:r>
      <w:r w:rsidR="002B301A">
        <w:rPr>
          <w:sz w:val="28"/>
          <w:szCs w:val="28"/>
        </w:rPr>
        <w:t xml:space="preserve"> </w:t>
      </w:r>
      <w:r w:rsidR="002B301A" w:rsidRPr="002B301A">
        <w:rPr>
          <w:sz w:val="28"/>
          <w:szCs w:val="28"/>
        </w:rPr>
        <w:t>382,0</w:t>
      </w:r>
      <w:r w:rsidR="00D137EC" w:rsidRPr="00D137EC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D137EC" w:rsidRPr="00D137EC">
        <w:rPr>
          <w:sz w:val="28"/>
          <w:szCs w:val="28"/>
        </w:rPr>
        <w:t xml:space="preserve">руб. или </w:t>
      </w:r>
      <w:r w:rsidR="002B301A">
        <w:rPr>
          <w:sz w:val="28"/>
          <w:szCs w:val="28"/>
        </w:rPr>
        <w:t>99,3</w:t>
      </w:r>
      <w:r>
        <w:rPr>
          <w:sz w:val="28"/>
          <w:szCs w:val="28"/>
        </w:rPr>
        <w:t xml:space="preserve"> </w:t>
      </w:r>
      <w:r w:rsidR="00D137EC" w:rsidRPr="00D137EC">
        <w:rPr>
          <w:sz w:val="28"/>
          <w:szCs w:val="28"/>
        </w:rPr>
        <w:t>% от уточненных бюджетных ассигнований;</w:t>
      </w:r>
    </w:p>
    <w:p w:rsidR="00D137EC" w:rsidRPr="00D137EC" w:rsidRDefault="008A4691" w:rsidP="00D137EC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137EC" w:rsidRPr="00D137EC">
        <w:rPr>
          <w:sz w:val="28"/>
          <w:szCs w:val="28"/>
        </w:rPr>
        <w:t xml:space="preserve"> </w:t>
      </w:r>
      <w:r w:rsidR="00605361">
        <w:rPr>
          <w:sz w:val="28"/>
          <w:szCs w:val="28"/>
        </w:rPr>
        <w:t>Ф</w:t>
      </w:r>
      <w:r w:rsidR="00D137EC" w:rsidRPr="00D137EC">
        <w:rPr>
          <w:sz w:val="28"/>
          <w:szCs w:val="28"/>
        </w:rPr>
        <w:t xml:space="preserve">ункционирование местных администраций </w:t>
      </w:r>
      <w:r w:rsidR="00605361">
        <w:rPr>
          <w:sz w:val="28"/>
          <w:szCs w:val="28"/>
        </w:rPr>
        <w:t>-</w:t>
      </w:r>
      <w:r w:rsidR="00D137EC" w:rsidRPr="00D137EC">
        <w:rPr>
          <w:sz w:val="28"/>
          <w:szCs w:val="28"/>
        </w:rPr>
        <w:t xml:space="preserve"> </w:t>
      </w:r>
      <w:r w:rsidR="002B301A" w:rsidRPr="002B301A">
        <w:rPr>
          <w:sz w:val="28"/>
          <w:szCs w:val="28"/>
        </w:rPr>
        <w:t>31</w:t>
      </w:r>
      <w:r w:rsidR="002B301A">
        <w:rPr>
          <w:sz w:val="28"/>
          <w:szCs w:val="28"/>
        </w:rPr>
        <w:t xml:space="preserve"> </w:t>
      </w:r>
      <w:r w:rsidR="002B301A" w:rsidRPr="002B301A">
        <w:rPr>
          <w:sz w:val="28"/>
          <w:szCs w:val="28"/>
        </w:rPr>
        <w:t>567,6</w:t>
      </w:r>
      <w:r w:rsidR="00D137EC" w:rsidRPr="00D137EC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D137EC" w:rsidRPr="00D137EC">
        <w:rPr>
          <w:sz w:val="28"/>
          <w:szCs w:val="28"/>
        </w:rPr>
        <w:t xml:space="preserve">руб. или </w:t>
      </w:r>
      <w:r w:rsidR="002B301A">
        <w:rPr>
          <w:sz w:val="28"/>
          <w:szCs w:val="28"/>
        </w:rPr>
        <w:t>98,3</w:t>
      </w:r>
      <w:r>
        <w:rPr>
          <w:sz w:val="28"/>
          <w:szCs w:val="28"/>
        </w:rPr>
        <w:t xml:space="preserve"> </w:t>
      </w:r>
      <w:r w:rsidR="00D137EC" w:rsidRPr="00D137EC">
        <w:rPr>
          <w:sz w:val="28"/>
          <w:szCs w:val="28"/>
        </w:rPr>
        <w:t>% от</w:t>
      </w:r>
      <w:r>
        <w:rPr>
          <w:sz w:val="28"/>
          <w:szCs w:val="28"/>
        </w:rPr>
        <w:t xml:space="preserve"> </w:t>
      </w:r>
      <w:r w:rsidR="00D137EC" w:rsidRPr="00D137EC">
        <w:rPr>
          <w:sz w:val="28"/>
          <w:szCs w:val="28"/>
        </w:rPr>
        <w:t>уточненных бюджетных ассигнований;</w:t>
      </w:r>
    </w:p>
    <w:p w:rsidR="00D137EC" w:rsidRDefault="008A4691" w:rsidP="00D137EC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05361">
        <w:rPr>
          <w:sz w:val="28"/>
          <w:szCs w:val="28"/>
        </w:rPr>
        <w:t>О</w:t>
      </w:r>
      <w:r w:rsidR="00D137EC" w:rsidRPr="00D137EC">
        <w:rPr>
          <w:sz w:val="28"/>
          <w:szCs w:val="28"/>
        </w:rPr>
        <w:t>беспечение деятельности финансовых, налоговых и таможенных органов и</w:t>
      </w:r>
      <w:r>
        <w:rPr>
          <w:sz w:val="28"/>
          <w:szCs w:val="28"/>
        </w:rPr>
        <w:t xml:space="preserve"> </w:t>
      </w:r>
      <w:r w:rsidR="00D137EC" w:rsidRPr="00D137EC">
        <w:rPr>
          <w:sz w:val="28"/>
          <w:szCs w:val="28"/>
        </w:rPr>
        <w:t xml:space="preserve">органов финансового </w:t>
      </w:r>
      <w:r>
        <w:rPr>
          <w:sz w:val="28"/>
          <w:szCs w:val="28"/>
        </w:rPr>
        <w:t xml:space="preserve">(финансово-бюджетного) надзора - </w:t>
      </w:r>
      <w:r w:rsidR="00050EE6" w:rsidRPr="00050EE6">
        <w:rPr>
          <w:sz w:val="28"/>
          <w:szCs w:val="28"/>
        </w:rPr>
        <w:t>5</w:t>
      </w:r>
      <w:r w:rsidR="00050EE6">
        <w:rPr>
          <w:sz w:val="28"/>
          <w:szCs w:val="28"/>
        </w:rPr>
        <w:t xml:space="preserve"> </w:t>
      </w:r>
      <w:r w:rsidR="00050EE6" w:rsidRPr="00050EE6">
        <w:rPr>
          <w:sz w:val="28"/>
          <w:szCs w:val="28"/>
        </w:rPr>
        <w:t>996,0</w:t>
      </w:r>
      <w:r>
        <w:rPr>
          <w:sz w:val="28"/>
          <w:szCs w:val="28"/>
        </w:rPr>
        <w:t xml:space="preserve"> </w:t>
      </w:r>
      <w:r w:rsidR="00D137EC" w:rsidRPr="00D137EC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="00D137EC" w:rsidRPr="00D137EC">
        <w:rPr>
          <w:sz w:val="28"/>
          <w:szCs w:val="28"/>
        </w:rPr>
        <w:t>руб.</w:t>
      </w:r>
      <w:r>
        <w:rPr>
          <w:sz w:val="28"/>
          <w:szCs w:val="28"/>
        </w:rPr>
        <w:t xml:space="preserve"> </w:t>
      </w:r>
      <w:r w:rsidR="00D137EC" w:rsidRPr="00D137EC">
        <w:rPr>
          <w:sz w:val="28"/>
          <w:szCs w:val="28"/>
        </w:rPr>
        <w:t xml:space="preserve">или </w:t>
      </w:r>
      <w:r w:rsidR="00050EE6">
        <w:rPr>
          <w:sz w:val="28"/>
          <w:szCs w:val="28"/>
        </w:rPr>
        <w:t>98,9</w:t>
      </w:r>
      <w:r>
        <w:rPr>
          <w:sz w:val="28"/>
          <w:szCs w:val="28"/>
        </w:rPr>
        <w:t xml:space="preserve"> </w:t>
      </w:r>
      <w:r w:rsidR="00D137EC" w:rsidRPr="00D137EC">
        <w:rPr>
          <w:sz w:val="28"/>
          <w:szCs w:val="28"/>
        </w:rPr>
        <w:t>% от уточненных бюджетных ассигнований;</w:t>
      </w:r>
    </w:p>
    <w:p w:rsidR="00050EE6" w:rsidRDefault="003F3BEC" w:rsidP="00D137EC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3BEC">
        <w:rPr>
          <w:sz w:val="28"/>
          <w:szCs w:val="28"/>
        </w:rPr>
        <w:t>Обеспечение проведения выборов и референдумов</w:t>
      </w:r>
      <w:r>
        <w:rPr>
          <w:sz w:val="28"/>
          <w:szCs w:val="28"/>
        </w:rPr>
        <w:t xml:space="preserve"> </w:t>
      </w:r>
      <w:r w:rsidRPr="003F3BEC">
        <w:rPr>
          <w:sz w:val="28"/>
          <w:szCs w:val="28"/>
        </w:rPr>
        <w:t>- 1</w:t>
      </w:r>
      <w:r>
        <w:rPr>
          <w:sz w:val="28"/>
          <w:szCs w:val="28"/>
        </w:rPr>
        <w:t xml:space="preserve"> </w:t>
      </w:r>
      <w:r w:rsidRPr="003F3BEC">
        <w:rPr>
          <w:sz w:val="28"/>
          <w:szCs w:val="28"/>
        </w:rPr>
        <w:t xml:space="preserve">026,8 тыс. руб. или </w:t>
      </w:r>
      <w:r>
        <w:rPr>
          <w:sz w:val="28"/>
          <w:szCs w:val="28"/>
        </w:rPr>
        <w:t>100,0</w:t>
      </w:r>
      <w:r w:rsidRPr="003F3BEC">
        <w:rPr>
          <w:sz w:val="28"/>
          <w:szCs w:val="28"/>
        </w:rPr>
        <w:t xml:space="preserve"> % от уточненных бюджетных ассигнований;</w:t>
      </w:r>
    </w:p>
    <w:p w:rsidR="007D7032" w:rsidRDefault="00AF10C4" w:rsidP="00BB212B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137EC" w:rsidRPr="00D137EC">
        <w:rPr>
          <w:sz w:val="28"/>
          <w:szCs w:val="28"/>
        </w:rPr>
        <w:t xml:space="preserve"> </w:t>
      </w:r>
      <w:r w:rsidR="00605361">
        <w:rPr>
          <w:sz w:val="28"/>
          <w:szCs w:val="28"/>
        </w:rPr>
        <w:t>Д</w:t>
      </w:r>
      <w:r w:rsidR="00D137EC" w:rsidRPr="00D137EC">
        <w:rPr>
          <w:sz w:val="28"/>
          <w:szCs w:val="28"/>
        </w:rPr>
        <w:t xml:space="preserve">ругие общегосударственные вопросы </w:t>
      </w:r>
      <w:r w:rsidR="00605361">
        <w:rPr>
          <w:sz w:val="28"/>
          <w:szCs w:val="28"/>
        </w:rPr>
        <w:t>-</w:t>
      </w:r>
      <w:r w:rsidR="00D137EC" w:rsidRPr="00D137EC">
        <w:rPr>
          <w:sz w:val="28"/>
          <w:szCs w:val="28"/>
        </w:rPr>
        <w:t xml:space="preserve"> </w:t>
      </w:r>
      <w:r w:rsidR="00FD638B" w:rsidRPr="00FD638B">
        <w:rPr>
          <w:sz w:val="28"/>
          <w:szCs w:val="28"/>
        </w:rPr>
        <w:t>33</w:t>
      </w:r>
      <w:r w:rsidR="00FD638B">
        <w:rPr>
          <w:sz w:val="28"/>
          <w:szCs w:val="28"/>
        </w:rPr>
        <w:t xml:space="preserve"> </w:t>
      </w:r>
      <w:r w:rsidR="00FD638B" w:rsidRPr="00FD638B">
        <w:rPr>
          <w:sz w:val="28"/>
          <w:szCs w:val="28"/>
        </w:rPr>
        <w:t>293,1</w:t>
      </w:r>
      <w:r w:rsidR="00D137EC" w:rsidRPr="00D137EC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D137EC" w:rsidRPr="00D137EC">
        <w:rPr>
          <w:sz w:val="28"/>
          <w:szCs w:val="28"/>
        </w:rPr>
        <w:t xml:space="preserve">руб. или </w:t>
      </w:r>
      <w:r w:rsidR="00FD638B">
        <w:rPr>
          <w:sz w:val="28"/>
          <w:szCs w:val="28"/>
        </w:rPr>
        <w:t>80,0</w:t>
      </w:r>
      <w:r>
        <w:rPr>
          <w:sz w:val="28"/>
          <w:szCs w:val="28"/>
        </w:rPr>
        <w:t xml:space="preserve"> </w:t>
      </w:r>
      <w:r w:rsidR="00D137EC" w:rsidRPr="00D137EC">
        <w:rPr>
          <w:sz w:val="28"/>
          <w:szCs w:val="28"/>
        </w:rPr>
        <w:t>% от</w:t>
      </w:r>
      <w:r>
        <w:rPr>
          <w:sz w:val="28"/>
          <w:szCs w:val="28"/>
        </w:rPr>
        <w:t xml:space="preserve"> </w:t>
      </w:r>
      <w:r w:rsidR="00D137EC" w:rsidRPr="00D137EC">
        <w:rPr>
          <w:sz w:val="28"/>
          <w:szCs w:val="28"/>
        </w:rPr>
        <w:t>уточненных бюджетных ассигнований.</w:t>
      </w:r>
    </w:p>
    <w:p w:rsidR="00D137EC" w:rsidRDefault="00D137EC" w:rsidP="00D20047">
      <w:pPr>
        <w:ind w:left="-567" w:firstLine="567"/>
        <w:jc w:val="both"/>
        <w:outlineLvl w:val="6"/>
        <w:rPr>
          <w:sz w:val="28"/>
          <w:szCs w:val="28"/>
        </w:rPr>
      </w:pPr>
      <w:r w:rsidRPr="00BB212B">
        <w:rPr>
          <w:sz w:val="28"/>
          <w:szCs w:val="28"/>
        </w:rPr>
        <w:t>Неиспользованные бюджетные ассигнования за 201</w:t>
      </w:r>
      <w:r w:rsidR="00FD638B">
        <w:rPr>
          <w:sz w:val="28"/>
          <w:szCs w:val="28"/>
        </w:rPr>
        <w:t>8</w:t>
      </w:r>
      <w:r w:rsidRPr="00BB212B">
        <w:rPr>
          <w:sz w:val="28"/>
          <w:szCs w:val="28"/>
        </w:rPr>
        <w:t xml:space="preserve"> год по данному</w:t>
      </w:r>
      <w:r w:rsidR="006F22E8">
        <w:rPr>
          <w:sz w:val="28"/>
          <w:szCs w:val="28"/>
        </w:rPr>
        <w:t xml:space="preserve"> </w:t>
      </w:r>
      <w:r w:rsidRPr="00BB212B">
        <w:rPr>
          <w:sz w:val="28"/>
          <w:szCs w:val="28"/>
        </w:rPr>
        <w:t>разделу</w:t>
      </w:r>
      <w:r w:rsidR="00D20047">
        <w:rPr>
          <w:sz w:val="28"/>
          <w:szCs w:val="28"/>
        </w:rPr>
        <w:t xml:space="preserve"> </w:t>
      </w:r>
      <w:r w:rsidRPr="00BB212B">
        <w:rPr>
          <w:sz w:val="28"/>
          <w:szCs w:val="28"/>
        </w:rPr>
        <w:t xml:space="preserve">составили </w:t>
      </w:r>
      <w:r w:rsidR="00FF33EE" w:rsidRPr="00FF33EE">
        <w:rPr>
          <w:sz w:val="28"/>
          <w:szCs w:val="28"/>
        </w:rPr>
        <w:t>9</w:t>
      </w:r>
      <w:r w:rsidR="00FF33EE">
        <w:rPr>
          <w:sz w:val="28"/>
          <w:szCs w:val="28"/>
        </w:rPr>
        <w:t xml:space="preserve"> </w:t>
      </w:r>
      <w:r w:rsidR="00FF33EE" w:rsidRPr="00FF33EE">
        <w:rPr>
          <w:sz w:val="28"/>
          <w:szCs w:val="28"/>
        </w:rPr>
        <w:t>071,9</w:t>
      </w:r>
      <w:r w:rsidR="00D20047">
        <w:rPr>
          <w:sz w:val="20"/>
          <w:szCs w:val="20"/>
        </w:rPr>
        <w:t xml:space="preserve"> </w:t>
      </w:r>
      <w:r w:rsidRPr="00BB212B">
        <w:rPr>
          <w:sz w:val="28"/>
          <w:szCs w:val="28"/>
        </w:rPr>
        <w:t>тыс.</w:t>
      </w:r>
      <w:r w:rsidR="00D20047">
        <w:rPr>
          <w:sz w:val="28"/>
          <w:szCs w:val="28"/>
        </w:rPr>
        <w:t xml:space="preserve"> </w:t>
      </w:r>
      <w:r w:rsidRPr="00BB212B">
        <w:rPr>
          <w:sz w:val="28"/>
          <w:szCs w:val="28"/>
        </w:rPr>
        <w:t xml:space="preserve">руб., в </w:t>
      </w:r>
      <w:r w:rsidRPr="00D20047">
        <w:rPr>
          <w:sz w:val="28"/>
          <w:szCs w:val="28"/>
        </w:rPr>
        <w:t>сравнении</w:t>
      </w:r>
      <w:r w:rsidRPr="00D20047">
        <w:rPr>
          <w:b/>
          <w:sz w:val="28"/>
          <w:szCs w:val="28"/>
        </w:rPr>
        <w:t xml:space="preserve"> </w:t>
      </w:r>
      <w:r w:rsidRPr="00BB212B">
        <w:rPr>
          <w:sz w:val="28"/>
          <w:szCs w:val="28"/>
        </w:rPr>
        <w:t>с 201</w:t>
      </w:r>
      <w:r w:rsidR="00FF33EE">
        <w:rPr>
          <w:sz w:val="28"/>
          <w:szCs w:val="28"/>
        </w:rPr>
        <w:t>7</w:t>
      </w:r>
      <w:r w:rsidRPr="00BB212B">
        <w:rPr>
          <w:sz w:val="28"/>
          <w:szCs w:val="28"/>
        </w:rPr>
        <w:t xml:space="preserve"> годом исполнение расходов по данному</w:t>
      </w:r>
      <w:r w:rsidR="006F22E8">
        <w:rPr>
          <w:sz w:val="28"/>
          <w:szCs w:val="28"/>
        </w:rPr>
        <w:t xml:space="preserve"> </w:t>
      </w:r>
      <w:r w:rsidRPr="00BB212B">
        <w:rPr>
          <w:sz w:val="28"/>
          <w:szCs w:val="28"/>
        </w:rPr>
        <w:t xml:space="preserve">разделу увеличилось на сумму </w:t>
      </w:r>
      <w:r w:rsidR="00FF33EE">
        <w:rPr>
          <w:sz w:val="28"/>
          <w:szCs w:val="28"/>
        </w:rPr>
        <w:t>36 718,0</w:t>
      </w:r>
      <w:r w:rsidR="00D20047">
        <w:rPr>
          <w:sz w:val="28"/>
          <w:szCs w:val="28"/>
        </w:rPr>
        <w:t xml:space="preserve"> </w:t>
      </w:r>
      <w:r w:rsidRPr="00BB212B">
        <w:rPr>
          <w:sz w:val="28"/>
          <w:szCs w:val="28"/>
        </w:rPr>
        <w:t>тыс.</w:t>
      </w:r>
      <w:r w:rsidR="00D20047">
        <w:rPr>
          <w:sz w:val="28"/>
          <w:szCs w:val="28"/>
        </w:rPr>
        <w:t xml:space="preserve"> </w:t>
      </w:r>
      <w:r w:rsidRPr="00BB212B">
        <w:rPr>
          <w:sz w:val="28"/>
          <w:szCs w:val="28"/>
        </w:rPr>
        <w:t>руб. (расходы за 201</w:t>
      </w:r>
      <w:r w:rsidR="00FF33EE">
        <w:rPr>
          <w:sz w:val="28"/>
          <w:szCs w:val="28"/>
        </w:rPr>
        <w:t>7</w:t>
      </w:r>
      <w:r w:rsidR="00D20047">
        <w:rPr>
          <w:sz w:val="28"/>
          <w:szCs w:val="28"/>
        </w:rPr>
        <w:t xml:space="preserve"> </w:t>
      </w:r>
      <w:r w:rsidR="00C20872">
        <w:rPr>
          <w:sz w:val="28"/>
          <w:szCs w:val="28"/>
        </w:rPr>
        <w:t xml:space="preserve">год </w:t>
      </w:r>
      <w:r w:rsidR="00605361">
        <w:rPr>
          <w:sz w:val="28"/>
          <w:szCs w:val="28"/>
        </w:rPr>
        <w:t>-</w:t>
      </w:r>
      <w:r w:rsidRPr="00BB212B">
        <w:rPr>
          <w:sz w:val="28"/>
          <w:szCs w:val="28"/>
        </w:rPr>
        <w:t xml:space="preserve"> </w:t>
      </w:r>
      <w:r w:rsidR="002E1130">
        <w:rPr>
          <w:sz w:val="28"/>
          <w:szCs w:val="28"/>
        </w:rPr>
        <w:t>38 708,8</w:t>
      </w:r>
      <w:r w:rsidRPr="00BB212B">
        <w:rPr>
          <w:sz w:val="28"/>
          <w:szCs w:val="28"/>
        </w:rPr>
        <w:t xml:space="preserve"> тыс.</w:t>
      </w:r>
      <w:r w:rsidR="00605361">
        <w:rPr>
          <w:sz w:val="28"/>
          <w:szCs w:val="28"/>
        </w:rPr>
        <w:t xml:space="preserve"> </w:t>
      </w:r>
      <w:r w:rsidRPr="00BB212B">
        <w:rPr>
          <w:sz w:val="28"/>
          <w:szCs w:val="28"/>
        </w:rPr>
        <w:t>руб.).</w:t>
      </w:r>
    </w:p>
    <w:p w:rsidR="00C20872" w:rsidRDefault="00C20872" w:rsidP="00D20047">
      <w:pPr>
        <w:ind w:left="-567" w:firstLine="567"/>
        <w:jc w:val="both"/>
        <w:outlineLvl w:val="6"/>
        <w:rPr>
          <w:sz w:val="28"/>
          <w:szCs w:val="28"/>
        </w:rPr>
      </w:pPr>
    </w:p>
    <w:p w:rsidR="00C20872" w:rsidRPr="00C20872" w:rsidRDefault="00C20872" w:rsidP="00C20872">
      <w:pPr>
        <w:shd w:val="clear" w:color="auto" w:fill="FFFFFF"/>
        <w:spacing w:before="10" w:after="10"/>
        <w:jc w:val="center"/>
        <w:rPr>
          <w:b/>
          <w:sz w:val="28"/>
          <w:szCs w:val="28"/>
        </w:rPr>
      </w:pPr>
      <w:r w:rsidRPr="00C20872">
        <w:rPr>
          <w:b/>
          <w:sz w:val="28"/>
          <w:szCs w:val="28"/>
        </w:rPr>
        <w:t>Раздел 0</w:t>
      </w:r>
      <w:r>
        <w:rPr>
          <w:b/>
          <w:sz w:val="28"/>
          <w:szCs w:val="28"/>
        </w:rPr>
        <w:t>2</w:t>
      </w:r>
      <w:r w:rsidRPr="00C20872">
        <w:rPr>
          <w:b/>
          <w:sz w:val="28"/>
          <w:szCs w:val="28"/>
        </w:rPr>
        <w:t>00 «Национальная оборона»</w:t>
      </w:r>
      <w:r w:rsidR="00BC1150">
        <w:rPr>
          <w:b/>
          <w:sz w:val="28"/>
          <w:szCs w:val="28"/>
        </w:rPr>
        <w:t>.</w:t>
      </w:r>
    </w:p>
    <w:p w:rsidR="00C20872" w:rsidRPr="00D137EC" w:rsidRDefault="00C20872" w:rsidP="00C20872">
      <w:pPr>
        <w:ind w:left="-567" w:firstLine="567"/>
        <w:jc w:val="both"/>
        <w:rPr>
          <w:sz w:val="28"/>
          <w:szCs w:val="28"/>
        </w:rPr>
      </w:pPr>
      <w:r w:rsidRPr="00D137EC">
        <w:rPr>
          <w:sz w:val="28"/>
          <w:szCs w:val="28"/>
        </w:rPr>
        <w:t>В бюджете первоначально утверждены бюджетные</w:t>
      </w:r>
      <w:r>
        <w:rPr>
          <w:sz w:val="28"/>
          <w:szCs w:val="28"/>
        </w:rPr>
        <w:t xml:space="preserve"> </w:t>
      </w:r>
      <w:r w:rsidRPr="00D137EC">
        <w:rPr>
          <w:sz w:val="28"/>
          <w:szCs w:val="28"/>
        </w:rPr>
        <w:t xml:space="preserve">ассигнования по данному разделу в сумме </w:t>
      </w:r>
      <w:r w:rsidR="002E1130" w:rsidRPr="002E1130">
        <w:rPr>
          <w:sz w:val="28"/>
          <w:szCs w:val="28"/>
        </w:rPr>
        <w:t>556,7</w:t>
      </w:r>
      <w:r w:rsidRPr="00D137EC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137EC">
        <w:rPr>
          <w:sz w:val="28"/>
          <w:szCs w:val="28"/>
        </w:rPr>
        <w:t>руб. С учетом</w:t>
      </w:r>
      <w:r>
        <w:rPr>
          <w:sz w:val="28"/>
          <w:szCs w:val="28"/>
        </w:rPr>
        <w:t xml:space="preserve"> </w:t>
      </w:r>
      <w:r w:rsidRPr="00D137EC">
        <w:rPr>
          <w:sz w:val="28"/>
          <w:szCs w:val="28"/>
        </w:rPr>
        <w:t xml:space="preserve">внесенных изменений и дополнений уточненный план составил </w:t>
      </w:r>
      <w:r w:rsidR="00101CBC" w:rsidRPr="00101CBC">
        <w:rPr>
          <w:sz w:val="28"/>
          <w:szCs w:val="28"/>
        </w:rPr>
        <w:t>596,4</w:t>
      </w:r>
      <w:r>
        <w:rPr>
          <w:sz w:val="28"/>
          <w:szCs w:val="28"/>
        </w:rPr>
        <w:t xml:space="preserve"> </w:t>
      </w:r>
      <w:r w:rsidRPr="00D137EC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D137EC">
        <w:rPr>
          <w:sz w:val="28"/>
          <w:szCs w:val="28"/>
        </w:rPr>
        <w:t>руб.</w:t>
      </w:r>
    </w:p>
    <w:p w:rsidR="00C20872" w:rsidRPr="00D137EC" w:rsidRDefault="00075D40" w:rsidP="00C20872">
      <w:pPr>
        <w:ind w:left="-567" w:firstLine="567"/>
        <w:jc w:val="both"/>
        <w:rPr>
          <w:sz w:val="28"/>
          <w:szCs w:val="28"/>
        </w:rPr>
      </w:pPr>
      <w:r w:rsidRPr="00C20872">
        <w:rPr>
          <w:sz w:val="28"/>
          <w:szCs w:val="28"/>
        </w:rPr>
        <w:t>Исполнение расходов по данному разделу за 201</w:t>
      </w:r>
      <w:r w:rsidR="00101CBC">
        <w:rPr>
          <w:sz w:val="28"/>
          <w:szCs w:val="28"/>
        </w:rPr>
        <w:t>8</w:t>
      </w:r>
      <w:r w:rsidRPr="00C20872">
        <w:rPr>
          <w:sz w:val="28"/>
          <w:szCs w:val="28"/>
        </w:rPr>
        <w:t xml:space="preserve"> год составило</w:t>
      </w:r>
      <w:r w:rsidR="00C20872" w:rsidRPr="00D137EC">
        <w:rPr>
          <w:sz w:val="28"/>
          <w:szCs w:val="28"/>
        </w:rPr>
        <w:t xml:space="preserve"> </w:t>
      </w:r>
      <w:r w:rsidR="00101CBC" w:rsidRPr="00101CBC">
        <w:rPr>
          <w:sz w:val="28"/>
          <w:szCs w:val="28"/>
        </w:rPr>
        <w:t>596,4</w:t>
      </w:r>
      <w:r w:rsidR="00C20872" w:rsidRPr="00D137EC">
        <w:rPr>
          <w:sz w:val="28"/>
          <w:szCs w:val="28"/>
        </w:rPr>
        <w:t xml:space="preserve"> тыс.</w:t>
      </w:r>
      <w:r w:rsidR="00C20872">
        <w:rPr>
          <w:sz w:val="28"/>
          <w:szCs w:val="28"/>
        </w:rPr>
        <w:t xml:space="preserve"> </w:t>
      </w:r>
      <w:r w:rsidR="00C20872" w:rsidRPr="00D137EC">
        <w:rPr>
          <w:sz w:val="28"/>
          <w:szCs w:val="28"/>
        </w:rPr>
        <w:t xml:space="preserve">руб. или исполнение составило </w:t>
      </w:r>
      <w:r w:rsidR="00C20872">
        <w:rPr>
          <w:sz w:val="28"/>
          <w:szCs w:val="28"/>
        </w:rPr>
        <w:t xml:space="preserve">100,0 </w:t>
      </w:r>
      <w:r w:rsidR="00C20872" w:rsidRPr="00D137EC">
        <w:rPr>
          <w:sz w:val="28"/>
          <w:szCs w:val="28"/>
        </w:rPr>
        <w:t>% к</w:t>
      </w:r>
      <w:r w:rsidR="00C20872">
        <w:rPr>
          <w:sz w:val="28"/>
          <w:szCs w:val="28"/>
        </w:rPr>
        <w:t xml:space="preserve"> </w:t>
      </w:r>
      <w:r w:rsidR="00C20872" w:rsidRPr="00D137EC">
        <w:rPr>
          <w:sz w:val="28"/>
          <w:szCs w:val="28"/>
        </w:rPr>
        <w:t>уточненному плану, в том числе по подразделам:</w:t>
      </w:r>
    </w:p>
    <w:p w:rsidR="00C20872" w:rsidRPr="00D137EC" w:rsidRDefault="00C20872" w:rsidP="00C20872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137EC">
        <w:rPr>
          <w:sz w:val="28"/>
          <w:szCs w:val="28"/>
        </w:rPr>
        <w:t xml:space="preserve"> </w:t>
      </w:r>
      <w:r w:rsidR="00605361">
        <w:rPr>
          <w:sz w:val="28"/>
          <w:szCs w:val="28"/>
        </w:rPr>
        <w:t>М</w:t>
      </w:r>
      <w:r w:rsidRPr="00C20872">
        <w:rPr>
          <w:sz w:val="28"/>
          <w:szCs w:val="28"/>
        </w:rPr>
        <w:t>обилизационная и вневойсковая подготовка</w:t>
      </w:r>
      <w:r>
        <w:rPr>
          <w:sz w:val="28"/>
          <w:szCs w:val="28"/>
        </w:rPr>
        <w:t xml:space="preserve"> </w:t>
      </w:r>
      <w:r w:rsidR="00075D4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341E6D" w:rsidRPr="00341E6D">
        <w:rPr>
          <w:sz w:val="28"/>
          <w:szCs w:val="28"/>
        </w:rPr>
        <w:t>596,4</w:t>
      </w:r>
      <w:r w:rsidRPr="00D137EC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137EC">
        <w:rPr>
          <w:sz w:val="28"/>
          <w:szCs w:val="28"/>
        </w:rPr>
        <w:t xml:space="preserve">руб. или </w:t>
      </w:r>
      <w:r>
        <w:rPr>
          <w:sz w:val="28"/>
          <w:szCs w:val="28"/>
        </w:rPr>
        <w:t xml:space="preserve">100,0 </w:t>
      </w:r>
      <w:r w:rsidRPr="00D137EC">
        <w:rPr>
          <w:sz w:val="28"/>
          <w:szCs w:val="28"/>
        </w:rPr>
        <w:t>% от уточненных бюджетных ассигнований</w:t>
      </w:r>
      <w:r>
        <w:rPr>
          <w:sz w:val="28"/>
          <w:szCs w:val="28"/>
        </w:rPr>
        <w:t>.</w:t>
      </w:r>
    </w:p>
    <w:p w:rsidR="00E71CEE" w:rsidRDefault="00E71CEE" w:rsidP="00C20872">
      <w:pPr>
        <w:shd w:val="clear" w:color="auto" w:fill="FFFFFF"/>
        <w:spacing w:before="10" w:after="10"/>
        <w:jc w:val="center"/>
        <w:rPr>
          <w:b/>
          <w:sz w:val="28"/>
          <w:szCs w:val="28"/>
        </w:rPr>
      </w:pPr>
    </w:p>
    <w:p w:rsidR="00C20872" w:rsidRPr="00C20872" w:rsidRDefault="00C20872" w:rsidP="00C20872">
      <w:pPr>
        <w:shd w:val="clear" w:color="auto" w:fill="FFFFFF"/>
        <w:spacing w:before="10" w:after="10"/>
        <w:jc w:val="center"/>
        <w:rPr>
          <w:b/>
          <w:sz w:val="28"/>
          <w:szCs w:val="28"/>
        </w:rPr>
      </w:pPr>
      <w:r w:rsidRPr="00C20872">
        <w:rPr>
          <w:b/>
          <w:sz w:val="28"/>
          <w:szCs w:val="28"/>
        </w:rPr>
        <w:t>Раздел 0300 «Национальная безопасность и</w:t>
      </w:r>
    </w:p>
    <w:p w:rsidR="00C20872" w:rsidRPr="00C20872" w:rsidRDefault="00C20872" w:rsidP="00C20872">
      <w:pPr>
        <w:shd w:val="clear" w:color="auto" w:fill="FFFFFF"/>
        <w:spacing w:before="10" w:after="10"/>
        <w:jc w:val="center"/>
        <w:rPr>
          <w:b/>
          <w:sz w:val="28"/>
          <w:szCs w:val="28"/>
        </w:rPr>
      </w:pPr>
      <w:r w:rsidRPr="00C20872">
        <w:rPr>
          <w:b/>
          <w:sz w:val="28"/>
          <w:szCs w:val="28"/>
        </w:rPr>
        <w:t>правоохранительная деятельность»</w:t>
      </w:r>
      <w:r w:rsidR="00BC1150">
        <w:rPr>
          <w:b/>
          <w:sz w:val="28"/>
          <w:szCs w:val="28"/>
        </w:rPr>
        <w:t>.</w:t>
      </w:r>
    </w:p>
    <w:p w:rsidR="00C20872" w:rsidRPr="00C20872" w:rsidRDefault="00C20872" w:rsidP="00C20872">
      <w:pPr>
        <w:ind w:left="-567" w:firstLine="567"/>
        <w:jc w:val="both"/>
        <w:outlineLvl w:val="6"/>
        <w:rPr>
          <w:sz w:val="28"/>
          <w:szCs w:val="28"/>
        </w:rPr>
      </w:pPr>
      <w:r w:rsidRPr="00C20872">
        <w:rPr>
          <w:sz w:val="28"/>
          <w:szCs w:val="28"/>
        </w:rPr>
        <w:lastRenderedPageBreak/>
        <w:t>В бюджете первоначально утверждены бюджетные</w:t>
      </w:r>
      <w:r w:rsidR="00075D40">
        <w:rPr>
          <w:sz w:val="28"/>
          <w:szCs w:val="28"/>
        </w:rPr>
        <w:t xml:space="preserve"> </w:t>
      </w:r>
      <w:r w:rsidRPr="00C20872">
        <w:rPr>
          <w:sz w:val="28"/>
          <w:szCs w:val="28"/>
        </w:rPr>
        <w:t xml:space="preserve">ассигнования по данному разделу в сумме </w:t>
      </w:r>
      <w:r w:rsidR="00341E6D">
        <w:rPr>
          <w:sz w:val="28"/>
          <w:szCs w:val="28"/>
        </w:rPr>
        <w:t>7</w:t>
      </w:r>
      <w:r w:rsidR="00075D40">
        <w:rPr>
          <w:sz w:val="28"/>
          <w:szCs w:val="28"/>
        </w:rPr>
        <w:t>0</w:t>
      </w:r>
      <w:r w:rsidRPr="00C20872">
        <w:rPr>
          <w:sz w:val="28"/>
          <w:szCs w:val="28"/>
        </w:rPr>
        <w:t>,0 тыс.</w:t>
      </w:r>
      <w:r w:rsidR="00075D40">
        <w:rPr>
          <w:sz w:val="28"/>
          <w:szCs w:val="28"/>
        </w:rPr>
        <w:t xml:space="preserve"> </w:t>
      </w:r>
      <w:r w:rsidRPr="00C20872">
        <w:rPr>
          <w:sz w:val="28"/>
          <w:szCs w:val="28"/>
        </w:rPr>
        <w:t>руб. С учетом внесенных</w:t>
      </w:r>
      <w:r w:rsidR="00075D40">
        <w:rPr>
          <w:sz w:val="28"/>
          <w:szCs w:val="28"/>
        </w:rPr>
        <w:t xml:space="preserve"> </w:t>
      </w:r>
      <w:r w:rsidRPr="00C20872">
        <w:rPr>
          <w:sz w:val="28"/>
          <w:szCs w:val="28"/>
        </w:rPr>
        <w:t xml:space="preserve">изменений и дополнений уточненный план составил </w:t>
      </w:r>
      <w:r w:rsidR="00341E6D" w:rsidRPr="00341E6D">
        <w:rPr>
          <w:sz w:val="28"/>
          <w:szCs w:val="28"/>
        </w:rPr>
        <w:t>495,0</w:t>
      </w:r>
      <w:r w:rsidR="00075D40">
        <w:rPr>
          <w:sz w:val="28"/>
          <w:szCs w:val="28"/>
        </w:rPr>
        <w:t xml:space="preserve"> </w:t>
      </w:r>
      <w:r w:rsidRPr="00C20872">
        <w:rPr>
          <w:sz w:val="28"/>
          <w:szCs w:val="28"/>
        </w:rPr>
        <w:t>тыс.</w:t>
      </w:r>
      <w:r w:rsidR="00075D40">
        <w:rPr>
          <w:sz w:val="28"/>
          <w:szCs w:val="28"/>
        </w:rPr>
        <w:t xml:space="preserve"> </w:t>
      </w:r>
      <w:r w:rsidRPr="00C20872">
        <w:rPr>
          <w:sz w:val="28"/>
          <w:szCs w:val="28"/>
        </w:rPr>
        <w:t>руб.</w:t>
      </w:r>
    </w:p>
    <w:p w:rsidR="00C20872" w:rsidRPr="00C20872" w:rsidRDefault="00C20872" w:rsidP="00C20872">
      <w:pPr>
        <w:ind w:left="-567" w:firstLine="567"/>
        <w:jc w:val="both"/>
        <w:outlineLvl w:val="6"/>
        <w:rPr>
          <w:sz w:val="28"/>
          <w:szCs w:val="28"/>
        </w:rPr>
      </w:pPr>
      <w:r w:rsidRPr="00C20872">
        <w:rPr>
          <w:sz w:val="28"/>
          <w:szCs w:val="28"/>
        </w:rPr>
        <w:t>Исполнение расходов по данному разделу за 201</w:t>
      </w:r>
      <w:r w:rsidR="00341E6D">
        <w:rPr>
          <w:sz w:val="28"/>
          <w:szCs w:val="28"/>
        </w:rPr>
        <w:t>8</w:t>
      </w:r>
      <w:r w:rsidRPr="00C20872">
        <w:rPr>
          <w:sz w:val="28"/>
          <w:szCs w:val="28"/>
        </w:rPr>
        <w:t xml:space="preserve"> год составило </w:t>
      </w:r>
      <w:r w:rsidR="00075D40">
        <w:rPr>
          <w:sz w:val="28"/>
          <w:szCs w:val="28"/>
        </w:rPr>
        <w:t xml:space="preserve">50,0 </w:t>
      </w:r>
      <w:r w:rsidRPr="00C20872">
        <w:rPr>
          <w:sz w:val="28"/>
          <w:szCs w:val="28"/>
        </w:rPr>
        <w:t>тыс.</w:t>
      </w:r>
      <w:r w:rsidR="00075D40">
        <w:rPr>
          <w:sz w:val="28"/>
          <w:szCs w:val="28"/>
        </w:rPr>
        <w:t xml:space="preserve"> </w:t>
      </w:r>
      <w:r w:rsidRPr="00C20872">
        <w:rPr>
          <w:sz w:val="28"/>
          <w:szCs w:val="28"/>
        </w:rPr>
        <w:t xml:space="preserve">руб. или </w:t>
      </w:r>
      <w:r w:rsidR="00075D40">
        <w:rPr>
          <w:sz w:val="28"/>
          <w:szCs w:val="28"/>
        </w:rPr>
        <w:t>10,</w:t>
      </w:r>
      <w:r w:rsidR="00A548A0">
        <w:rPr>
          <w:sz w:val="28"/>
          <w:szCs w:val="28"/>
        </w:rPr>
        <w:t>1</w:t>
      </w:r>
      <w:r w:rsidR="00075D40">
        <w:rPr>
          <w:sz w:val="28"/>
          <w:szCs w:val="28"/>
        </w:rPr>
        <w:t xml:space="preserve"> </w:t>
      </w:r>
      <w:r w:rsidRPr="00C20872">
        <w:rPr>
          <w:sz w:val="28"/>
          <w:szCs w:val="28"/>
        </w:rPr>
        <w:t>% к уточненному плану, в том числе по подразделам:</w:t>
      </w:r>
    </w:p>
    <w:p w:rsidR="00075D40" w:rsidRDefault="00075D40" w:rsidP="00075D40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75D40">
        <w:rPr>
          <w:sz w:val="28"/>
          <w:szCs w:val="28"/>
        </w:rPr>
        <w:t>Защита населения и территории от чрезвычайных ситуаций природного и техногенного характера, гражданская оборона</w:t>
      </w:r>
      <w:r>
        <w:rPr>
          <w:sz w:val="28"/>
          <w:szCs w:val="28"/>
        </w:rPr>
        <w:t xml:space="preserve"> </w:t>
      </w:r>
      <w:r w:rsidR="00605361">
        <w:rPr>
          <w:sz w:val="28"/>
          <w:szCs w:val="28"/>
        </w:rPr>
        <w:t>-</w:t>
      </w:r>
      <w:r>
        <w:rPr>
          <w:sz w:val="28"/>
          <w:szCs w:val="28"/>
        </w:rPr>
        <w:t xml:space="preserve"> 50,0</w:t>
      </w:r>
      <w:r w:rsidRPr="00D137EC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137EC">
        <w:rPr>
          <w:sz w:val="28"/>
          <w:szCs w:val="28"/>
        </w:rPr>
        <w:t xml:space="preserve">руб. или </w:t>
      </w:r>
      <w:r w:rsidR="00A548A0">
        <w:rPr>
          <w:sz w:val="28"/>
          <w:szCs w:val="28"/>
        </w:rPr>
        <w:t>12,2</w:t>
      </w:r>
      <w:r>
        <w:rPr>
          <w:sz w:val="28"/>
          <w:szCs w:val="28"/>
        </w:rPr>
        <w:t xml:space="preserve"> </w:t>
      </w:r>
      <w:r w:rsidRPr="00D137EC">
        <w:rPr>
          <w:sz w:val="28"/>
          <w:szCs w:val="28"/>
        </w:rPr>
        <w:t>% от уточненных бюджетных ассигнований</w:t>
      </w:r>
      <w:r w:rsidR="00A548A0">
        <w:rPr>
          <w:sz w:val="28"/>
          <w:szCs w:val="28"/>
        </w:rPr>
        <w:t>;</w:t>
      </w:r>
    </w:p>
    <w:p w:rsidR="00A548A0" w:rsidRPr="00D137EC" w:rsidRDefault="00A548A0" w:rsidP="00075D40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548A0">
        <w:rPr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 w:rsidR="00F77FDA">
        <w:rPr>
          <w:sz w:val="28"/>
          <w:szCs w:val="28"/>
        </w:rPr>
        <w:t xml:space="preserve"> - 0,0 </w:t>
      </w:r>
      <w:r w:rsidR="00F77FDA" w:rsidRPr="00F77FDA">
        <w:rPr>
          <w:sz w:val="28"/>
          <w:szCs w:val="28"/>
        </w:rPr>
        <w:t xml:space="preserve">тыс. руб. или </w:t>
      </w:r>
      <w:r w:rsidR="00F77FDA">
        <w:rPr>
          <w:sz w:val="28"/>
          <w:szCs w:val="28"/>
        </w:rPr>
        <w:t>0,0</w:t>
      </w:r>
      <w:r w:rsidR="00F77FDA" w:rsidRPr="00F77FDA">
        <w:rPr>
          <w:sz w:val="28"/>
          <w:szCs w:val="28"/>
        </w:rPr>
        <w:t xml:space="preserve"> % от уточненных бюджетных ассигнований;</w:t>
      </w:r>
    </w:p>
    <w:p w:rsidR="00C20872" w:rsidRDefault="00075D40" w:rsidP="00C20872">
      <w:pPr>
        <w:ind w:left="-567" w:firstLine="567"/>
        <w:jc w:val="both"/>
        <w:outlineLvl w:val="6"/>
        <w:rPr>
          <w:sz w:val="28"/>
          <w:szCs w:val="28"/>
        </w:rPr>
      </w:pPr>
      <w:r w:rsidRPr="00075D40">
        <w:rPr>
          <w:sz w:val="28"/>
          <w:szCs w:val="28"/>
        </w:rPr>
        <w:t xml:space="preserve"> </w:t>
      </w:r>
      <w:r w:rsidR="00C20872" w:rsidRPr="00C20872">
        <w:rPr>
          <w:sz w:val="28"/>
          <w:szCs w:val="28"/>
        </w:rPr>
        <w:t>В 201</w:t>
      </w:r>
      <w:r w:rsidR="00F77FDA">
        <w:rPr>
          <w:sz w:val="28"/>
          <w:szCs w:val="28"/>
        </w:rPr>
        <w:t>8</w:t>
      </w:r>
      <w:r w:rsidR="00C20872" w:rsidRPr="00C20872">
        <w:rPr>
          <w:sz w:val="28"/>
          <w:szCs w:val="28"/>
        </w:rPr>
        <w:t xml:space="preserve"> году по сравнению с 201</w:t>
      </w:r>
      <w:r w:rsidR="00F77FDA">
        <w:rPr>
          <w:sz w:val="28"/>
          <w:szCs w:val="28"/>
        </w:rPr>
        <w:t>7</w:t>
      </w:r>
      <w:r w:rsidR="00C20872" w:rsidRPr="00C20872">
        <w:rPr>
          <w:sz w:val="28"/>
          <w:szCs w:val="28"/>
        </w:rPr>
        <w:t xml:space="preserve"> годом исполнение расходов по данному</w:t>
      </w:r>
      <w:r>
        <w:rPr>
          <w:sz w:val="28"/>
          <w:szCs w:val="28"/>
        </w:rPr>
        <w:t xml:space="preserve"> </w:t>
      </w:r>
      <w:r w:rsidR="00C20872" w:rsidRPr="00C20872">
        <w:rPr>
          <w:sz w:val="28"/>
          <w:szCs w:val="28"/>
        </w:rPr>
        <w:t>разделу у</w:t>
      </w:r>
      <w:r>
        <w:rPr>
          <w:sz w:val="28"/>
          <w:szCs w:val="28"/>
        </w:rPr>
        <w:t>меньши</w:t>
      </w:r>
      <w:r w:rsidR="00C20872" w:rsidRPr="00C20872">
        <w:rPr>
          <w:sz w:val="28"/>
          <w:szCs w:val="28"/>
        </w:rPr>
        <w:t xml:space="preserve">лось на сумму </w:t>
      </w:r>
      <w:r w:rsidR="00F77FDA">
        <w:rPr>
          <w:sz w:val="28"/>
          <w:szCs w:val="28"/>
        </w:rPr>
        <w:t>300,0</w:t>
      </w:r>
      <w:r w:rsidR="00C20872" w:rsidRPr="00C20872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C20872" w:rsidRPr="00C20872">
        <w:rPr>
          <w:sz w:val="28"/>
          <w:szCs w:val="28"/>
        </w:rPr>
        <w:t>руб. (расходы за 201</w:t>
      </w:r>
      <w:r w:rsidR="00F77FDA">
        <w:rPr>
          <w:sz w:val="28"/>
          <w:szCs w:val="28"/>
        </w:rPr>
        <w:t>7</w:t>
      </w:r>
      <w:r w:rsidR="00C20872" w:rsidRPr="00C2087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F77FDA">
        <w:rPr>
          <w:sz w:val="28"/>
          <w:szCs w:val="28"/>
        </w:rPr>
        <w:t>350,0</w:t>
      </w:r>
      <w:r w:rsidR="00C20872" w:rsidRPr="00C20872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C20872" w:rsidRPr="00C20872">
        <w:rPr>
          <w:sz w:val="28"/>
          <w:szCs w:val="28"/>
        </w:rPr>
        <w:t>руб.).</w:t>
      </w:r>
    </w:p>
    <w:p w:rsidR="00075D40" w:rsidRPr="00C20872" w:rsidRDefault="00075D40" w:rsidP="00C20872">
      <w:pPr>
        <w:ind w:left="-567" w:firstLine="567"/>
        <w:jc w:val="both"/>
        <w:outlineLvl w:val="6"/>
        <w:rPr>
          <w:sz w:val="28"/>
          <w:szCs w:val="28"/>
        </w:rPr>
      </w:pPr>
    </w:p>
    <w:p w:rsidR="00C20872" w:rsidRPr="00075D40" w:rsidRDefault="00C20872" w:rsidP="00075D40">
      <w:pPr>
        <w:shd w:val="clear" w:color="auto" w:fill="FFFFFF"/>
        <w:spacing w:before="10" w:after="10"/>
        <w:jc w:val="center"/>
        <w:rPr>
          <w:b/>
          <w:sz w:val="28"/>
          <w:szCs w:val="28"/>
        </w:rPr>
      </w:pPr>
      <w:r w:rsidRPr="00075D40">
        <w:rPr>
          <w:b/>
          <w:sz w:val="28"/>
          <w:szCs w:val="28"/>
        </w:rPr>
        <w:t>Раздел 0400 «Национальная экономика»</w:t>
      </w:r>
      <w:r w:rsidR="00BC1150">
        <w:rPr>
          <w:b/>
          <w:sz w:val="28"/>
          <w:szCs w:val="28"/>
        </w:rPr>
        <w:t>.</w:t>
      </w:r>
    </w:p>
    <w:p w:rsidR="00C20872" w:rsidRPr="00780AE7" w:rsidRDefault="00C20872" w:rsidP="00780AE7">
      <w:pPr>
        <w:ind w:left="-567" w:firstLine="567"/>
        <w:jc w:val="both"/>
        <w:rPr>
          <w:sz w:val="28"/>
          <w:szCs w:val="28"/>
        </w:rPr>
      </w:pPr>
      <w:r w:rsidRPr="00780AE7">
        <w:rPr>
          <w:sz w:val="28"/>
          <w:szCs w:val="28"/>
        </w:rPr>
        <w:t>В бюджете первоначально утверждены бюджетные</w:t>
      </w:r>
      <w:r w:rsidR="00075D40" w:rsidRPr="00780AE7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 xml:space="preserve">ассигнования по данному разделу в сумме </w:t>
      </w:r>
      <w:r w:rsidR="008C2909">
        <w:rPr>
          <w:sz w:val="28"/>
          <w:szCs w:val="28"/>
        </w:rPr>
        <w:t>51 021,0</w:t>
      </w:r>
      <w:r w:rsidR="000C381D" w:rsidRPr="00780AE7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тыс.</w:t>
      </w:r>
      <w:r w:rsidR="00780AE7" w:rsidRPr="00780AE7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руб., с учетом</w:t>
      </w:r>
      <w:r w:rsidR="00780AE7" w:rsidRPr="00780AE7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внесенных изменений и</w:t>
      </w:r>
      <w:r w:rsidR="00780AE7" w:rsidRPr="00780AE7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 xml:space="preserve">дополнений </w:t>
      </w:r>
      <w:r w:rsidR="00780AE7">
        <w:rPr>
          <w:sz w:val="28"/>
          <w:szCs w:val="28"/>
        </w:rPr>
        <w:t xml:space="preserve">- </w:t>
      </w:r>
      <w:r w:rsidRPr="00780AE7">
        <w:rPr>
          <w:sz w:val="28"/>
          <w:szCs w:val="28"/>
        </w:rPr>
        <w:t xml:space="preserve"> </w:t>
      </w:r>
      <w:r w:rsidR="008C2909" w:rsidRPr="008C2909">
        <w:rPr>
          <w:sz w:val="28"/>
          <w:szCs w:val="28"/>
        </w:rPr>
        <w:t>54</w:t>
      </w:r>
      <w:r w:rsidR="008C2909">
        <w:rPr>
          <w:sz w:val="28"/>
          <w:szCs w:val="28"/>
        </w:rPr>
        <w:t xml:space="preserve"> </w:t>
      </w:r>
      <w:r w:rsidR="008C2909" w:rsidRPr="008C2909">
        <w:rPr>
          <w:sz w:val="28"/>
          <w:szCs w:val="28"/>
        </w:rPr>
        <w:t>108,7</w:t>
      </w:r>
      <w:r w:rsidRPr="00780AE7">
        <w:rPr>
          <w:sz w:val="28"/>
          <w:szCs w:val="28"/>
        </w:rPr>
        <w:t xml:space="preserve"> тыс.</w:t>
      </w:r>
      <w:r w:rsidR="00780AE7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руб.</w:t>
      </w:r>
    </w:p>
    <w:p w:rsidR="00C20872" w:rsidRPr="00780AE7" w:rsidRDefault="00C20872" w:rsidP="00780AE7">
      <w:pPr>
        <w:ind w:left="-567" w:firstLine="567"/>
        <w:jc w:val="both"/>
        <w:outlineLvl w:val="6"/>
        <w:rPr>
          <w:sz w:val="28"/>
          <w:szCs w:val="28"/>
        </w:rPr>
      </w:pPr>
      <w:r w:rsidRPr="00780AE7">
        <w:rPr>
          <w:sz w:val="28"/>
          <w:szCs w:val="28"/>
        </w:rPr>
        <w:t>Исполнение расходов по данному разделу за 201</w:t>
      </w:r>
      <w:r w:rsidR="008C2909">
        <w:rPr>
          <w:sz w:val="28"/>
          <w:szCs w:val="28"/>
        </w:rPr>
        <w:t>8</w:t>
      </w:r>
      <w:r w:rsidRPr="00780AE7">
        <w:rPr>
          <w:sz w:val="28"/>
          <w:szCs w:val="28"/>
        </w:rPr>
        <w:t xml:space="preserve"> год составило</w:t>
      </w:r>
      <w:r w:rsidR="00780AE7">
        <w:rPr>
          <w:sz w:val="28"/>
          <w:szCs w:val="28"/>
        </w:rPr>
        <w:t xml:space="preserve"> </w:t>
      </w:r>
      <w:r w:rsidR="008C2909" w:rsidRPr="008C2909">
        <w:rPr>
          <w:sz w:val="28"/>
          <w:szCs w:val="28"/>
        </w:rPr>
        <w:t>50</w:t>
      </w:r>
      <w:r w:rsidR="008C2909">
        <w:rPr>
          <w:sz w:val="28"/>
          <w:szCs w:val="28"/>
        </w:rPr>
        <w:t xml:space="preserve"> </w:t>
      </w:r>
      <w:r w:rsidR="008C2909" w:rsidRPr="008C2909">
        <w:rPr>
          <w:sz w:val="28"/>
          <w:szCs w:val="28"/>
        </w:rPr>
        <w:t>938,2</w:t>
      </w:r>
      <w:r w:rsidRPr="00780AE7">
        <w:rPr>
          <w:sz w:val="28"/>
          <w:szCs w:val="28"/>
        </w:rPr>
        <w:t xml:space="preserve"> тыс.</w:t>
      </w:r>
      <w:r w:rsidR="00F7473A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 xml:space="preserve">руб. или </w:t>
      </w:r>
      <w:r w:rsidR="00F7473A">
        <w:rPr>
          <w:sz w:val="28"/>
          <w:szCs w:val="28"/>
        </w:rPr>
        <w:t>94,</w:t>
      </w:r>
      <w:r w:rsidR="008C2909">
        <w:rPr>
          <w:sz w:val="28"/>
          <w:szCs w:val="28"/>
        </w:rPr>
        <w:t>1</w:t>
      </w:r>
      <w:r w:rsidR="00F7473A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% к уточненному плану, в том числе:</w:t>
      </w:r>
    </w:p>
    <w:p w:rsidR="00C20872" w:rsidRPr="00780AE7" w:rsidRDefault="00F7473A" w:rsidP="00780AE7">
      <w:pPr>
        <w:ind w:left="-567" w:firstLine="567"/>
        <w:jc w:val="both"/>
        <w:outlineLvl w:val="6"/>
        <w:rPr>
          <w:sz w:val="28"/>
          <w:szCs w:val="28"/>
        </w:rPr>
      </w:pPr>
      <w:r>
        <w:rPr>
          <w:sz w:val="28"/>
          <w:szCs w:val="28"/>
        </w:rPr>
        <w:t>-</w:t>
      </w:r>
      <w:r w:rsidR="00C20872" w:rsidRPr="00780AE7">
        <w:rPr>
          <w:sz w:val="28"/>
          <w:szCs w:val="28"/>
        </w:rPr>
        <w:t xml:space="preserve"> </w:t>
      </w:r>
      <w:r w:rsidR="00605361">
        <w:rPr>
          <w:sz w:val="28"/>
          <w:szCs w:val="28"/>
        </w:rPr>
        <w:t>Т</w:t>
      </w:r>
      <w:r w:rsidR="00C20872" w:rsidRPr="00780AE7">
        <w:rPr>
          <w:sz w:val="28"/>
          <w:szCs w:val="28"/>
        </w:rPr>
        <w:t xml:space="preserve">ранспорт </w:t>
      </w:r>
      <w:r>
        <w:rPr>
          <w:sz w:val="28"/>
          <w:szCs w:val="28"/>
        </w:rPr>
        <w:t>-</w:t>
      </w:r>
      <w:r w:rsidR="00C20872" w:rsidRPr="00780AE7">
        <w:rPr>
          <w:sz w:val="28"/>
          <w:szCs w:val="28"/>
        </w:rPr>
        <w:t xml:space="preserve"> </w:t>
      </w:r>
      <w:r w:rsidR="00B922F4" w:rsidRPr="00B922F4">
        <w:rPr>
          <w:sz w:val="28"/>
          <w:szCs w:val="28"/>
        </w:rPr>
        <w:t>33</w:t>
      </w:r>
      <w:r w:rsidR="00B922F4">
        <w:rPr>
          <w:sz w:val="28"/>
          <w:szCs w:val="28"/>
        </w:rPr>
        <w:t xml:space="preserve"> </w:t>
      </w:r>
      <w:r w:rsidR="00B922F4" w:rsidRPr="00B922F4">
        <w:rPr>
          <w:sz w:val="28"/>
          <w:szCs w:val="28"/>
        </w:rPr>
        <w:t>522,8</w:t>
      </w:r>
      <w:r w:rsidR="00C20872" w:rsidRPr="00780AE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 xml:space="preserve">руб. или </w:t>
      </w:r>
      <w:r w:rsidR="00B922F4">
        <w:rPr>
          <w:sz w:val="28"/>
          <w:szCs w:val="28"/>
        </w:rPr>
        <w:t>94,8</w:t>
      </w:r>
      <w:r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>% от уточненных плановых</w:t>
      </w:r>
    </w:p>
    <w:p w:rsidR="00F7473A" w:rsidRPr="00780AE7" w:rsidRDefault="00C20872" w:rsidP="00780AE7">
      <w:pPr>
        <w:ind w:left="-567" w:firstLine="567"/>
        <w:jc w:val="both"/>
        <w:outlineLvl w:val="6"/>
        <w:rPr>
          <w:sz w:val="28"/>
          <w:szCs w:val="28"/>
        </w:rPr>
      </w:pPr>
      <w:r w:rsidRPr="00780AE7">
        <w:rPr>
          <w:sz w:val="28"/>
          <w:szCs w:val="28"/>
        </w:rPr>
        <w:t>ассигнований;</w:t>
      </w:r>
    </w:p>
    <w:p w:rsidR="00C20872" w:rsidRPr="00780AE7" w:rsidRDefault="00F7473A" w:rsidP="00780AE7">
      <w:pPr>
        <w:ind w:left="-567" w:firstLine="567"/>
        <w:jc w:val="both"/>
        <w:outlineLvl w:val="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05361">
        <w:rPr>
          <w:sz w:val="28"/>
          <w:szCs w:val="28"/>
        </w:rPr>
        <w:t>Д</w:t>
      </w:r>
      <w:r w:rsidR="00C20872" w:rsidRPr="00780AE7">
        <w:rPr>
          <w:sz w:val="28"/>
          <w:szCs w:val="28"/>
        </w:rPr>
        <w:t xml:space="preserve">орожное хозяйство </w:t>
      </w:r>
      <w:r>
        <w:rPr>
          <w:sz w:val="28"/>
          <w:szCs w:val="28"/>
        </w:rPr>
        <w:t>-</w:t>
      </w:r>
      <w:r w:rsidR="00C20872" w:rsidRPr="00780AE7">
        <w:rPr>
          <w:sz w:val="28"/>
          <w:szCs w:val="28"/>
        </w:rPr>
        <w:t xml:space="preserve"> </w:t>
      </w:r>
      <w:r w:rsidR="00B922F4" w:rsidRPr="00B922F4">
        <w:rPr>
          <w:sz w:val="28"/>
          <w:szCs w:val="28"/>
        </w:rPr>
        <w:t>16</w:t>
      </w:r>
      <w:r w:rsidR="00B922F4">
        <w:rPr>
          <w:sz w:val="28"/>
          <w:szCs w:val="28"/>
        </w:rPr>
        <w:t xml:space="preserve"> </w:t>
      </w:r>
      <w:r w:rsidR="00B922F4" w:rsidRPr="00B922F4">
        <w:rPr>
          <w:sz w:val="28"/>
          <w:szCs w:val="28"/>
        </w:rPr>
        <w:t>915,4</w:t>
      </w:r>
      <w:r w:rsidR="00C20872" w:rsidRPr="00780AE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 xml:space="preserve">руб. или </w:t>
      </w:r>
      <w:r w:rsidR="00B922F4">
        <w:rPr>
          <w:sz w:val="28"/>
          <w:szCs w:val="28"/>
        </w:rPr>
        <w:t>94,2</w:t>
      </w:r>
      <w:r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>% от уточненных</w:t>
      </w:r>
    </w:p>
    <w:p w:rsidR="00C20872" w:rsidRDefault="00C20872" w:rsidP="00780AE7">
      <w:pPr>
        <w:ind w:left="-567" w:firstLine="567"/>
        <w:jc w:val="both"/>
        <w:outlineLvl w:val="6"/>
        <w:rPr>
          <w:sz w:val="28"/>
          <w:szCs w:val="28"/>
        </w:rPr>
      </w:pPr>
      <w:r w:rsidRPr="00780AE7">
        <w:rPr>
          <w:sz w:val="28"/>
          <w:szCs w:val="28"/>
        </w:rPr>
        <w:t>плановых ассигнований</w:t>
      </w:r>
      <w:r w:rsidR="00B922F4">
        <w:rPr>
          <w:sz w:val="28"/>
          <w:szCs w:val="28"/>
        </w:rPr>
        <w:t>;</w:t>
      </w:r>
    </w:p>
    <w:p w:rsidR="00D30694" w:rsidRPr="00780AE7" w:rsidRDefault="00D30694" w:rsidP="00D30694">
      <w:pPr>
        <w:ind w:left="-567" w:firstLine="567"/>
        <w:jc w:val="both"/>
        <w:outlineLvl w:val="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30694">
        <w:rPr>
          <w:sz w:val="28"/>
          <w:szCs w:val="28"/>
        </w:rPr>
        <w:t>Другие вопросы в области национальной экономики</w:t>
      </w:r>
      <w:r w:rsidRPr="00780AE7">
        <w:rPr>
          <w:sz w:val="28"/>
          <w:szCs w:val="28"/>
        </w:rPr>
        <w:t xml:space="preserve"> </w:t>
      </w:r>
      <w:r w:rsidR="00605361">
        <w:rPr>
          <w:sz w:val="28"/>
          <w:szCs w:val="28"/>
        </w:rPr>
        <w:t>-</w:t>
      </w:r>
      <w:r w:rsidRPr="00780AE7">
        <w:rPr>
          <w:sz w:val="28"/>
          <w:szCs w:val="28"/>
        </w:rPr>
        <w:t xml:space="preserve"> </w:t>
      </w:r>
      <w:r w:rsidR="00B922F4" w:rsidRPr="00B922F4">
        <w:rPr>
          <w:sz w:val="28"/>
          <w:szCs w:val="28"/>
        </w:rPr>
        <w:t>500,0</w:t>
      </w:r>
      <w:r w:rsidRPr="00780AE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 xml:space="preserve">руб. или </w:t>
      </w:r>
      <w:r w:rsidR="00B922F4">
        <w:rPr>
          <w:sz w:val="28"/>
          <w:szCs w:val="28"/>
        </w:rPr>
        <w:t>62,3</w:t>
      </w:r>
      <w:r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% от уточненных</w:t>
      </w:r>
      <w:r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плановых ассигнований</w:t>
      </w:r>
      <w:r>
        <w:rPr>
          <w:sz w:val="28"/>
          <w:szCs w:val="28"/>
        </w:rPr>
        <w:t>.</w:t>
      </w:r>
    </w:p>
    <w:p w:rsidR="00C20872" w:rsidRDefault="00C20872" w:rsidP="00780AE7">
      <w:pPr>
        <w:ind w:left="-567" w:firstLine="567"/>
        <w:jc w:val="both"/>
        <w:outlineLvl w:val="6"/>
        <w:rPr>
          <w:sz w:val="28"/>
          <w:szCs w:val="28"/>
        </w:rPr>
      </w:pPr>
      <w:r w:rsidRPr="00780AE7">
        <w:rPr>
          <w:sz w:val="28"/>
          <w:szCs w:val="28"/>
        </w:rPr>
        <w:t>В 201</w:t>
      </w:r>
      <w:r w:rsidR="00B922F4">
        <w:rPr>
          <w:sz w:val="28"/>
          <w:szCs w:val="28"/>
        </w:rPr>
        <w:t>8</w:t>
      </w:r>
      <w:r w:rsidRPr="00780AE7">
        <w:rPr>
          <w:sz w:val="28"/>
          <w:szCs w:val="28"/>
        </w:rPr>
        <w:t xml:space="preserve"> году в сравнении с 201</w:t>
      </w:r>
      <w:r w:rsidR="00B922F4">
        <w:rPr>
          <w:sz w:val="28"/>
          <w:szCs w:val="28"/>
        </w:rPr>
        <w:t>7</w:t>
      </w:r>
      <w:r w:rsidRPr="00780AE7">
        <w:rPr>
          <w:sz w:val="28"/>
          <w:szCs w:val="28"/>
        </w:rPr>
        <w:t xml:space="preserve"> годом исполнение расходов по данному</w:t>
      </w:r>
      <w:r w:rsidR="00F7473A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 xml:space="preserve">разделу </w:t>
      </w:r>
      <w:r w:rsidR="007106E9">
        <w:rPr>
          <w:sz w:val="28"/>
          <w:szCs w:val="28"/>
        </w:rPr>
        <w:t>уменьшилось</w:t>
      </w:r>
      <w:r w:rsidRPr="00780AE7">
        <w:rPr>
          <w:sz w:val="28"/>
          <w:szCs w:val="28"/>
        </w:rPr>
        <w:t xml:space="preserve"> на сумму </w:t>
      </w:r>
      <w:r w:rsidR="00605361">
        <w:rPr>
          <w:sz w:val="28"/>
          <w:szCs w:val="28"/>
        </w:rPr>
        <w:t>-</w:t>
      </w:r>
      <w:r w:rsidR="00F7473A">
        <w:rPr>
          <w:sz w:val="28"/>
          <w:szCs w:val="28"/>
        </w:rPr>
        <w:t xml:space="preserve"> </w:t>
      </w:r>
      <w:r w:rsidR="007106E9" w:rsidRPr="007106E9">
        <w:rPr>
          <w:sz w:val="28"/>
          <w:szCs w:val="28"/>
        </w:rPr>
        <w:t>9</w:t>
      </w:r>
      <w:r w:rsidR="007106E9">
        <w:rPr>
          <w:sz w:val="28"/>
          <w:szCs w:val="28"/>
        </w:rPr>
        <w:t xml:space="preserve"> </w:t>
      </w:r>
      <w:r w:rsidR="007106E9" w:rsidRPr="007106E9">
        <w:rPr>
          <w:sz w:val="28"/>
          <w:szCs w:val="28"/>
        </w:rPr>
        <w:t>407,4</w:t>
      </w:r>
      <w:r w:rsidRPr="00780AE7">
        <w:rPr>
          <w:sz w:val="28"/>
          <w:szCs w:val="28"/>
        </w:rPr>
        <w:t xml:space="preserve"> тыс.</w:t>
      </w:r>
      <w:r w:rsidR="00F7473A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руб. (расходы за</w:t>
      </w:r>
      <w:r w:rsidR="00F7473A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201</w:t>
      </w:r>
      <w:r w:rsidR="007106E9">
        <w:rPr>
          <w:sz w:val="28"/>
          <w:szCs w:val="28"/>
        </w:rPr>
        <w:t>7</w:t>
      </w:r>
      <w:r w:rsidRPr="00780AE7">
        <w:rPr>
          <w:sz w:val="28"/>
          <w:szCs w:val="28"/>
        </w:rPr>
        <w:t xml:space="preserve"> год </w:t>
      </w:r>
      <w:r w:rsidR="00605361">
        <w:rPr>
          <w:sz w:val="28"/>
          <w:szCs w:val="28"/>
        </w:rPr>
        <w:t>-</w:t>
      </w:r>
      <w:r w:rsidRPr="00780AE7">
        <w:rPr>
          <w:sz w:val="28"/>
          <w:szCs w:val="28"/>
        </w:rPr>
        <w:t xml:space="preserve"> </w:t>
      </w:r>
      <w:r w:rsidR="007106E9">
        <w:rPr>
          <w:sz w:val="28"/>
          <w:szCs w:val="28"/>
        </w:rPr>
        <w:t>60 345,6</w:t>
      </w:r>
      <w:r w:rsidRPr="00780AE7">
        <w:rPr>
          <w:sz w:val="28"/>
          <w:szCs w:val="28"/>
        </w:rPr>
        <w:t xml:space="preserve"> тыс.</w:t>
      </w:r>
      <w:r w:rsidR="00F7473A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руб.).</w:t>
      </w:r>
    </w:p>
    <w:p w:rsidR="00F7473A" w:rsidRPr="00780AE7" w:rsidRDefault="00F7473A" w:rsidP="00780AE7">
      <w:pPr>
        <w:ind w:left="-567" w:firstLine="567"/>
        <w:jc w:val="both"/>
        <w:outlineLvl w:val="6"/>
        <w:rPr>
          <w:sz w:val="28"/>
          <w:szCs w:val="28"/>
        </w:rPr>
      </w:pPr>
    </w:p>
    <w:p w:rsidR="00C20872" w:rsidRPr="00F7473A" w:rsidRDefault="00C20872" w:rsidP="00F7473A">
      <w:pPr>
        <w:shd w:val="clear" w:color="auto" w:fill="FFFFFF"/>
        <w:spacing w:before="10" w:after="10"/>
        <w:jc w:val="center"/>
        <w:rPr>
          <w:b/>
          <w:sz w:val="28"/>
          <w:szCs w:val="28"/>
        </w:rPr>
      </w:pPr>
      <w:r w:rsidRPr="00F7473A">
        <w:rPr>
          <w:b/>
          <w:sz w:val="28"/>
          <w:szCs w:val="28"/>
        </w:rPr>
        <w:t>Раздел 0500 «Жилищно-коммунальное хозяйство»</w:t>
      </w:r>
      <w:r w:rsidR="00BC1150">
        <w:rPr>
          <w:b/>
          <w:sz w:val="28"/>
          <w:szCs w:val="28"/>
        </w:rPr>
        <w:t>.</w:t>
      </w:r>
    </w:p>
    <w:p w:rsidR="00B601B8" w:rsidRDefault="00C20872" w:rsidP="00780AE7">
      <w:pPr>
        <w:ind w:left="-567" w:firstLine="567"/>
        <w:jc w:val="both"/>
        <w:outlineLvl w:val="6"/>
        <w:rPr>
          <w:sz w:val="28"/>
          <w:szCs w:val="28"/>
        </w:rPr>
      </w:pPr>
      <w:r w:rsidRPr="00780AE7">
        <w:rPr>
          <w:sz w:val="28"/>
          <w:szCs w:val="28"/>
        </w:rPr>
        <w:t xml:space="preserve">На содержание жилищно-коммунального хозяйства в бюджете первоначально утверждены бюджетные ассигнования </w:t>
      </w:r>
      <w:r w:rsidR="00182BE8" w:rsidRPr="00780AE7">
        <w:rPr>
          <w:sz w:val="28"/>
          <w:szCs w:val="28"/>
        </w:rPr>
        <w:t>в сумме</w:t>
      </w:r>
      <w:r w:rsidR="00182BE8">
        <w:rPr>
          <w:sz w:val="28"/>
          <w:szCs w:val="28"/>
        </w:rPr>
        <w:t xml:space="preserve"> </w:t>
      </w:r>
      <w:r w:rsidR="00367493">
        <w:rPr>
          <w:sz w:val="28"/>
          <w:szCs w:val="28"/>
        </w:rPr>
        <w:t>112 777,4</w:t>
      </w:r>
      <w:r w:rsidRPr="00780AE7">
        <w:rPr>
          <w:sz w:val="28"/>
          <w:szCs w:val="28"/>
        </w:rPr>
        <w:t xml:space="preserve"> тыс.</w:t>
      </w:r>
      <w:r w:rsidR="00182BE8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руб., с учетом внесенных изменений и дополнений в сумме</w:t>
      </w:r>
      <w:r w:rsidR="00182BE8">
        <w:rPr>
          <w:sz w:val="28"/>
          <w:szCs w:val="28"/>
        </w:rPr>
        <w:t xml:space="preserve"> </w:t>
      </w:r>
      <w:r w:rsidR="00367493" w:rsidRPr="00367493">
        <w:rPr>
          <w:sz w:val="28"/>
          <w:szCs w:val="28"/>
        </w:rPr>
        <w:t>310</w:t>
      </w:r>
      <w:r w:rsidR="00367493">
        <w:rPr>
          <w:sz w:val="28"/>
          <w:szCs w:val="28"/>
        </w:rPr>
        <w:t xml:space="preserve"> </w:t>
      </w:r>
      <w:r w:rsidR="00367493" w:rsidRPr="00367493">
        <w:rPr>
          <w:sz w:val="28"/>
          <w:szCs w:val="28"/>
        </w:rPr>
        <w:t>188,4</w:t>
      </w:r>
      <w:r w:rsidRPr="00780AE7">
        <w:rPr>
          <w:sz w:val="28"/>
          <w:szCs w:val="28"/>
        </w:rPr>
        <w:t xml:space="preserve"> тыс.</w:t>
      </w:r>
      <w:r w:rsidR="00182BE8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руб.</w:t>
      </w:r>
    </w:p>
    <w:p w:rsidR="00C20872" w:rsidRPr="00780AE7" w:rsidRDefault="00C20872" w:rsidP="00780AE7">
      <w:pPr>
        <w:ind w:left="-567" w:firstLine="567"/>
        <w:jc w:val="both"/>
        <w:outlineLvl w:val="6"/>
        <w:rPr>
          <w:sz w:val="28"/>
          <w:szCs w:val="28"/>
        </w:rPr>
      </w:pPr>
      <w:r w:rsidRPr="00780AE7">
        <w:rPr>
          <w:sz w:val="28"/>
          <w:szCs w:val="28"/>
        </w:rPr>
        <w:t xml:space="preserve">Исполнение составило </w:t>
      </w:r>
      <w:r w:rsidR="007A63C2" w:rsidRPr="007A63C2">
        <w:rPr>
          <w:sz w:val="28"/>
          <w:szCs w:val="28"/>
        </w:rPr>
        <w:t>241</w:t>
      </w:r>
      <w:r w:rsidR="007A63C2">
        <w:rPr>
          <w:sz w:val="28"/>
          <w:szCs w:val="28"/>
        </w:rPr>
        <w:t xml:space="preserve"> </w:t>
      </w:r>
      <w:r w:rsidR="007A63C2" w:rsidRPr="007A63C2">
        <w:rPr>
          <w:sz w:val="28"/>
          <w:szCs w:val="28"/>
        </w:rPr>
        <w:t>048,3</w:t>
      </w:r>
      <w:r w:rsidRPr="00780AE7">
        <w:rPr>
          <w:sz w:val="28"/>
          <w:szCs w:val="28"/>
        </w:rPr>
        <w:t xml:space="preserve"> тыс.</w:t>
      </w:r>
      <w:r w:rsidR="00182BE8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 xml:space="preserve">руб. или </w:t>
      </w:r>
      <w:r w:rsidR="007A63C2">
        <w:rPr>
          <w:sz w:val="28"/>
          <w:szCs w:val="28"/>
        </w:rPr>
        <w:t>77,7</w:t>
      </w:r>
      <w:r w:rsidR="003E57A2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% к</w:t>
      </w:r>
      <w:r w:rsidR="00182BE8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уточненным бюджетным ассигнованиям, в том числе:</w:t>
      </w:r>
    </w:p>
    <w:p w:rsidR="00C20872" w:rsidRPr="00780AE7" w:rsidRDefault="00182BE8" w:rsidP="00780AE7">
      <w:pPr>
        <w:ind w:left="-567" w:firstLine="567"/>
        <w:jc w:val="both"/>
        <w:outlineLvl w:val="6"/>
        <w:rPr>
          <w:sz w:val="28"/>
          <w:szCs w:val="28"/>
        </w:rPr>
      </w:pPr>
      <w:r>
        <w:rPr>
          <w:sz w:val="28"/>
          <w:szCs w:val="28"/>
        </w:rPr>
        <w:t>-</w:t>
      </w:r>
      <w:r w:rsidR="00C20872" w:rsidRPr="00780AE7">
        <w:rPr>
          <w:sz w:val="28"/>
          <w:szCs w:val="28"/>
        </w:rPr>
        <w:t xml:space="preserve"> </w:t>
      </w:r>
      <w:r w:rsidR="00605361">
        <w:rPr>
          <w:sz w:val="28"/>
          <w:szCs w:val="28"/>
        </w:rPr>
        <w:t>Ж</w:t>
      </w:r>
      <w:r w:rsidR="00C20872" w:rsidRPr="00780AE7">
        <w:rPr>
          <w:sz w:val="28"/>
          <w:szCs w:val="28"/>
        </w:rPr>
        <w:t xml:space="preserve">илищное хозяйство </w:t>
      </w:r>
      <w:r>
        <w:rPr>
          <w:sz w:val="28"/>
          <w:szCs w:val="28"/>
        </w:rPr>
        <w:t>-</w:t>
      </w:r>
      <w:r w:rsidR="00C20872" w:rsidRPr="00780AE7">
        <w:rPr>
          <w:sz w:val="28"/>
          <w:szCs w:val="28"/>
        </w:rPr>
        <w:t xml:space="preserve"> </w:t>
      </w:r>
      <w:r w:rsidR="007A63C2" w:rsidRPr="007A63C2">
        <w:rPr>
          <w:sz w:val="28"/>
          <w:szCs w:val="28"/>
        </w:rPr>
        <w:t>70</w:t>
      </w:r>
      <w:r w:rsidR="007A63C2">
        <w:rPr>
          <w:sz w:val="28"/>
          <w:szCs w:val="28"/>
        </w:rPr>
        <w:t xml:space="preserve"> </w:t>
      </w:r>
      <w:r w:rsidR="007A63C2" w:rsidRPr="007A63C2">
        <w:rPr>
          <w:sz w:val="28"/>
          <w:szCs w:val="28"/>
        </w:rPr>
        <w:t>102,9</w:t>
      </w:r>
      <w:r w:rsidR="00C20872" w:rsidRPr="00780AE7">
        <w:rPr>
          <w:sz w:val="28"/>
          <w:szCs w:val="28"/>
        </w:rPr>
        <w:t xml:space="preserve"> тыс.</w:t>
      </w:r>
      <w:r w:rsidR="003E57A2"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 xml:space="preserve">руб. или </w:t>
      </w:r>
      <w:r w:rsidR="007A63C2">
        <w:rPr>
          <w:sz w:val="28"/>
          <w:szCs w:val="28"/>
        </w:rPr>
        <w:t>99,4</w:t>
      </w:r>
      <w:r w:rsidR="003E57A2"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>% от уточненных</w:t>
      </w:r>
    </w:p>
    <w:p w:rsidR="003E57A2" w:rsidRPr="00780AE7" w:rsidRDefault="00C20872" w:rsidP="00780AE7">
      <w:pPr>
        <w:ind w:left="-567" w:firstLine="567"/>
        <w:jc w:val="both"/>
        <w:outlineLvl w:val="6"/>
        <w:rPr>
          <w:sz w:val="28"/>
          <w:szCs w:val="28"/>
        </w:rPr>
      </w:pPr>
      <w:r w:rsidRPr="00780AE7">
        <w:rPr>
          <w:sz w:val="28"/>
          <w:szCs w:val="28"/>
        </w:rPr>
        <w:t>бюджетных ассигнований;</w:t>
      </w:r>
    </w:p>
    <w:p w:rsidR="00C20872" w:rsidRPr="00780AE7" w:rsidRDefault="00182BE8" w:rsidP="00780AE7">
      <w:pPr>
        <w:ind w:left="-567" w:firstLine="567"/>
        <w:jc w:val="both"/>
        <w:outlineLvl w:val="6"/>
        <w:rPr>
          <w:sz w:val="28"/>
          <w:szCs w:val="28"/>
        </w:rPr>
      </w:pPr>
      <w:r>
        <w:rPr>
          <w:sz w:val="28"/>
          <w:szCs w:val="28"/>
        </w:rPr>
        <w:t>-</w:t>
      </w:r>
      <w:r w:rsidR="00C20872" w:rsidRPr="00780AE7">
        <w:rPr>
          <w:sz w:val="28"/>
          <w:szCs w:val="28"/>
        </w:rPr>
        <w:t xml:space="preserve"> </w:t>
      </w:r>
      <w:r w:rsidR="00605361">
        <w:rPr>
          <w:sz w:val="28"/>
          <w:szCs w:val="28"/>
        </w:rPr>
        <w:t>К</w:t>
      </w:r>
      <w:r w:rsidR="00C20872" w:rsidRPr="00780AE7">
        <w:rPr>
          <w:sz w:val="28"/>
          <w:szCs w:val="28"/>
        </w:rPr>
        <w:t xml:space="preserve">оммунальное хозяйство </w:t>
      </w:r>
      <w:r>
        <w:rPr>
          <w:sz w:val="28"/>
          <w:szCs w:val="28"/>
        </w:rPr>
        <w:t>-</w:t>
      </w:r>
      <w:r w:rsidR="00C20872" w:rsidRPr="00780AE7">
        <w:rPr>
          <w:sz w:val="28"/>
          <w:szCs w:val="28"/>
        </w:rPr>
        <w:t xml:space="preserve"> </w:t>
      </w:r>
      <w:r w:rsidR="007A63C2" w:rsidRPr="007A63C2">
        <w:rPr>
          <w:sz w:val="28"/>
          <w:szCs w:val="28"/>
        </w:rPr>
        <w:t>132</w:t>
      </w:r>
      <w:r w:rsidR="007A63C2">
        <w:rPr>
          <w:sz w:val="28"/>
          <w:szCs w:val="28"/>
        </w:rPr>
        <w:t xml:space="preserve"> </w:t>
      </w:r>
      <w:r w:rsidR="007A63C2" w:rsidRPr="007A63C2">
        <w:rPr>
          <w:sz w:val="28"/>
          <w:szCs w:val="28"/>
        </w:rPr>
        <w:t>877,5</w:t>
      </w:r>
      <w:r w:rsidR="00C20872" w:rsidRPr="00780AE7">
        <w:rPr>
          <w:sz w:val="28"/>
          <w:szCs w:val="28"/>
        </w:rPr>
        <w:t xml:space="preserve"> тыс.</w:t>
      </w:r>
      <w:r w:rsidR="003E57A2"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 xml:space="preserve">руб. или </w:t>
      </w:r>
      <w:r w:rsidR="007A63C2">
        <w:rPr>
          <w:sz w:val="28"/>
          <w:szCs w:val="28"/>
        </w:rPr>
        <w:t>66,4</w:t>
      </w:r>
      <w:r w:rsidR="003E57A2"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>% от уточненных</w:t>
      </w:r>
    </w:p>
    <w:p w:rsidR="00C20872" w:rsidRPr="00780AE7" w:rsidRDefault="00C20872" w:rsidP="00780AE7">
      <w:pPr>
        <w:ind w:left="-567" w:firstLine="567"/>
        <w:jc w:val="both"/>
        <w:outlineLvl w:val="6"/>
        <w:rPr>
          <w:sz w:val="28"/>
          <w:szCs w:val="28"/>
        </w:rPr>
      </w:pPr>
      <w:r w:rsidRPr="00780AE7">
        <w:rPr>
          <w:sz w:val="28"/>
          <w:szCs w:val="28"/>
        </w:rPr>
        <w:t>бюджетных ассигнований;</w:t>
      </w:r>
    </w:p>
    <w:p w:rsidR="00C20872" w:rsidRPr="00780AE7" w:rsidRDefault="00182BE8" w:rsidP="00780AE7">
      <w:pPr>
        <w:ind w:left="-567" w:firstLine="567"/>
        <w:jc w:val="both"/>
        <w:outlineLvl w:val="6"/>
        <w:rPr>
          <w:sz w:val="28"/>
          <w:szCs w:val="28"/>
        </w:rPr>
      </w:pPr>
      <w:r>
        <w:rPr>
          <w:sz w:val="28"/>
          <w:szCs w:val="28"/>
        </w:rPr>
        <w:t>-</w:t>
      </w:r>
      <w:r w:rsidR="00C20872" w:rsidRPr="00780AE7">
        <w:rPr>
          <w:sz w:val="28"/>
          <w:szCs w:val="28"/>
        </w:rPr>
        <w:t xml:space="preserve"> </w:t>
      </w:r>
      <w:r w:rsidR="00605361">
        <w:rPr>
          <w:sz w:val="28"/>
          <w:szCs w:val="28"/>
        </w:rPr>
        <w:t>Б</w:t>
      </w:r>
      <w:r w:rsidR="00C20872" w:rsidRPr="00780AE7">
        <w:rPr>
          <w:sz w:val="28"/>
          <w:szCs w:val="28"/>
        </w:rPr>
        <w:t xml:space="preserve">лагоустройство </w:t>
      </w:r>
      <w:r>
        <w:rPr>
          <w:sz w:val="28"/>
          <w:szCs w:val="28"/>
        </w:rPr>
        <w:t>-</w:t>
      </w:r>
      <w:r w:rsidR="00C20872" w:rsidRPr="00780AE7">
        <w:rPr>
          <w:sz w:val="28"/>
          <w:szCs w:val="28"/>
        </w:rPr>
        <w:t xml:space="preserve"> </w:t>
      </w:r>
      <w:r w:rsidR="007A63C2" w:rsidRPr="007A63C2">
        <w:rPr>
          <w:sz w:val="28"/>
          <w:szCs w:val="28"/>
        </w:rPr>
        <w:t>19</w:t>
      </w:r>
      <w:r w:rsidR="007A63C2">
        <w:rPr>
          <w:sz w:val="28"/>
          <w:szCs w:val="28"/>
        </w:rPr>
        <w:t xml:space="preserve"> </w:t>
      </w:r>
      <w:r w:rsidR="007A63C2" w:rsidRPr="007A63C2">
        <w:rPr>
          <w:sz w:val="28"/>
          <w:szCs w:val="28"/>
        </w:rPr>
        <w:t>654,9</w:t>
      </w:r>
      <w:r w:rsidR="00C20872" w:rsidRPr="00780AE7">
        <w:rPr>
          <w:sz w:val="28"/>
          <w:szCs w:val="28"/>
        </w:rPr>
        <w:t xml:space="preserve"> тыс.</w:t>
      </w:r>
      <w:r w:rsidR="003E57A2"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 xml:space="preserve">руб. или </w:t>
      </w:r>
      <w:r w:rsidR="007A63C2">
        <w:rPr>
          <w:sz w:val="28"/>
          <w:szCs w:val="28"/>
        </w:rPr>
        <w:t>93,5</w:t>
      </w:r>
      <w:r w:rsidR="003E57A2"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>% от уточненных бюджетных</w:t>
      </w:r>
    </w:p>
    <w:p w:rsidR="00C20872" w:rsidRPr="00780AE7" w:rsidRDefault="00C20872" w:rsidP="00780AE7">
      <w:pPr>
        <w:ind w:left="-567" w:firstLine="567"/>
        <w:jc w:val="both"/>
        <w:outlineLvl w:val="6"/>
        <w:rPr>
          <w:sz w:val="28"/>
          <w:szCs w:val="28"/>
        </w:rPr>
      </w:pPr>
      <w:r w:rsidRPr="00780AE7">
        <w:rPr>
          <w:sz w:val="28"/>
          <w:szCs w:val="28"/>
        </w:rPr>
        <w:t>ассигнований;</w:t>
      </w:r>
    </w:p>
    <w:p w:rsidR="00C20872" w:rsidRDefault="00182BE8" w:rsidP="00780AE7">
      <w:pPr>
        <w:ind w:left="-567" w:firstLine="567"/>
        <w:jc w:val="both"/>
        <w:outlineLvl w:val="6"/>
        <w:rPr>
          <w:sz w:val="28"/>
          <w:szCs w:val="28"/>
        </w:rPr>
      </w:pPr>
      <w:r>
        <w:rPr>
          <w:sz w:val="28"/>
          <w:szCs w:val="28"/>
        </w:rPr>
        <w:t>-</w:t>
      </w:r>
      <w:r w:rsidR="00C20872" w:rsidRPr="00780AE7">
        <w:rPr>
          <w:sz w:val="28"/>
          <w:szCs w:val="28"/>
        </w:rPr>
        <w:t xml:space="preserve"> </w:t>
      </w:r>
      <w:r w:rsidR="00605361">
        <w:rPr>
          <w:sz w:val="28"/>
          <w:szCs w:val="28"/>
        </w:rPr>
        <w:t>Д</w:t>
      </w:r>
      <w:r w:rsidR="00C20872" w:rsidRPr="00780AE7">
        <w:rPr>
          <w:sz w:val="28"/>
          <w:szCs w:val="28"/>
        </w:rPr>
        <w:t xml:space="preserve">ругие вопросы в области ЖКХ </w:t>
      </w:r>
      <w:r>
        <w:rPr>
          <w:sz w:val="28"/>
          <w:szCs w:val="28"/>
        </w:rPr>
        <w:t>-</w:t>
      </w:r>
      <w:r w:rsidR="00C20872" w:rsidRPr="00780AE7">
        <w:rPr>
          <w:sz w:val="28"/>
          <w:szCs w:val="28"/>
        </w:rPr>
        <w:t xml:space="preserve"> </w:t>
      </w:r>
      <w:r w:rsidR="007A63C2" w:rsidRPr="007A63C2">
        <w:rPr>
          <w:sz w:val="28"/>
          <w:szCs w:val="28"/>
        </w:rPr>
        <w:t>18</w:t>
      </w:r>
      <w:r w:rsidR="007A63C2">
        <w:rPr>
          <w:sz w:val="28"/>
          <w:szCs w:val="28"/>
        </w:rPr>
        <w:t xml:space="preserve"> </w:t>
      </w:r>
      <w:r w:rsidR="007A63C2" w:rsidRPr="007A63C2">
        <w:rPr>
          <w:sz w:val="28"/>
          <w:szCs w:val="28"/>
        </w:rPr>
        <w:t>413,0</w:t>
      </w:r>
      <w:r w:rsidR="00C20872" w:rsidRPr="00780AE7">
        <w:rPr>
          <w:sz w:val="28"/>
          <w:szCs w:val="28"/>
        </w:rPr>
        <w:t xml:space="preserve"> тыс.</w:t>
      </w:r>
      <w:r w:rsidR="003E57A2"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 xml:space="preserve">руб. или </w:t>
      </w:r>
      <w:r w:rsidR="007A63C2">
        <w:rPr>
          <w:sz w:val="28"/>
          <w:szCs w:val="28"/>
        </w:rPr>
        <w:t>100,0</w:t>
      </w:r>
      <w:r w:rsidR="003E57A2"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>% от уточненных</w:t>
      </w:r>
      <w:r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>бюджетных ассигнований.</w:t>
      </w:r>
    </w:p>
    <w:p w:rsidR="003E57A2" w:rsidRDefault="003E57A2" w:rsidP="003E57A2">
      <w:pPr>
        <w:ind w:left="-567" w:firstLine="567"/>
        <w:jc w:val="both"/>
        <w:outlineLvl w:val="6"/>
        <w:rPr>
          <w:sz w:val="28"/>
          <w:szCs w:val="28"/>
        </w:rPr>
      </w:pPr>
      <w:r w:rsidRPr="00780AE7">
        <w:rPr>
          <w:sz w:val="28"/>
          <w:szCs w:val="28"/>
        </w:rPr>
        <w:lastRenderedPageBreak/>
        <w:t>В 201</w:t>
      </w:r>
      <w:r w:rsidR="007A63C2">
        <w:rPr>
          <w:sz w:val="28"/>
          <w:szCs w:val="28"/>
        </w:rPr>
        <w:t>8</w:t>
      </w:r>
      <w:r w:rsidRPr="00780AE7">
        <w:rPr>
          <w:sz w:val="28"/>
          <w:szCs w:val="28"/>
        </w:rPr>
        <w:t xml:space="preserve"> году в сравнении с 201</w:t>
      </w:r>
      <w:r w:rsidR="007A63C2">
        <w:rPr>
          <w:sz w:val="28"/>
          <w:szCs w:val="28"/>
        </w:rPr>
        <w:t>7</w:t>
      </w:r>
      <w:r w:rsidRPr="00780AE7">
        <w:rPr>
          <w:sz w:val="28"/>
          <w:szCs w:val="28"/>
        </w:rPr>
        <w:t xml:space="preserve"> годом исполнение расходов по данному</w:t>
      </w:r>
      <w:r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 xml:space="preserve">разделу </w:t>
      </w:r>
      <w:r>
        <w:rPr>
          <w:sz w:val="28"/>
          <w:szCs w:val="28"/>
        </w:rPr>
        <w:t>у</w:t>
      </w:r>
      <w:r w:rsidR="00E1196E">
        <w:rPr>
          <w:sz w:val="28"/>
          <w:szCs w:val="28"/>
        </w:rPr>
        <w:t>величилось</w:t>
      </w:r>
      <w:r w:rsidRPr="00780AE7">
        <w:rPr>
          <w:sz w:val="28"/>
          <w:szCs w:val="28"/>
        </w:rPr>
        <w:t xml:space="preserve"> на сумму </w:t>
      </w:r>
      <w:r w:rsidR="0060536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215692">
        <w:rPr>
          <w:sz w:val="28"/>
          <w:szCs w:val="28"/>
        </w:rPr>
        <w:t xml:space="preserve">12 456,0 </w:t>
      </w:r>
      <w:r w:rsidRPr="00780AE7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руб. (расходы за</w:t>
      </w:r>
      <w:r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201</w:t>
      </w:r>
      <w:r w:rsidR="00215692">
        <w:rPr>
          <w:sz w:val="28"/>
          <w:szCs w:val="28"/>
        </w:rPr>
        <w:t>7</w:t>
      </w:r>
      <w:r w:rsidRPr="00780AE7">
        <w:rPr>
          <w:sz w:val="28"/>
          <w:szCs w:val="28"/>
        </w:rPr>
        <w:t xml:space="preserve"> год </w:t>
      </w:r>
      <w:r>
        <w:rPr>
          <w:sz w:val="28"/>
          <w:szCs w:val="28"/>
        </w:rPr>
        <w:t>-</w:t>
      </w:r>
      <w:r w:rsidRPr="00780AE7">
        <w:rPr>
          <w:sz w:val="28"/>
          <w:szCs w:val="28"/>
        </w:rPr>
        <w:t xml:space="preserve"> </w:t>
      </w:r>
      <w:r w:rsidR="00215692">
        <w:rPr>
          <w:sz w:val="28"/>
          <w:szCs w:val="28"/>
        </w:rPr>
        <w:t>228 592,3</w:t>
      </w:r>
      <w:r w:rsidRPr="00780AE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руб.).</w:t>
      </w:r>
    </w:p>
    <w:p w:rsidR="003E57A2" w:rsidRDefault="003E57A2" w:rsidP="003E57A2">
      <w:pPr>
        <w:ind w:left="-567" w:firstLine="567"/>
        <w:jc w:val="both"/>
        <w:outlineLvl w:val="6"/>
        <w:rPr>
          <w:sz w:val="28"/>
          <w:szCs w:val="28"/>
        </w:rPr>
      </w:pPr>
    </w:p>
    <w:p w:rsidR="00C20872" w:rsidRPr="00182BE8" w:rsidRDefault="00C20872" w:rsidP="00182BE8">
      <w:pPr>
        <w:shd w:val="clear" w:color="auto" w:fill="FFFFFF"/>
        <w:spacing w:before="10" w:after="10"/>
        <w:jc w:val="center"/>
        <w:rPr>
          <w:b/>
          <w:sz w:val="28"/>
          <w:szCs w:val="28"/>
        </w:rPr>
      </w:pPr>
      <w:r w:rsidRPr="00B601B8">
        <w:rPr>
          <w:b/>
          <w:sz w:val="28"/>
          <w:szCs w:val="28"/>
        </w:rPr>
        <w:t>Раздел 0700 «Образование»</w:t>
      </w:r>
      <w:r w:rsidR="00BC1150">
        <w:rPr>
          <w:b/>
          <w:sz w:val="28"/>
          <w:szCs w:val="28"/>
        </w:rPr>
        <w:t>.</w:t>
      </w:r>
    </w:p>
    <w:p w:rsidR="002E5A5C" w:rsidRDefault="00C20872" w:rsidP="00814ED9">
      <w:pPr>
        <w:ind w:left="-567" w:firstLine="567"/>
        <w:jc w:val="both"/>
        <w:outlineLvl w:val="6"/>
        <w:rPr>
          <w:sz w:val="28"/>
          <w:szCs w:val="28"/>
        </w:rPr>
      </w:pPr>
      <w:r w:rsidRPr="00780AE7">
        <w:rPr>
          <w:sz w:val="28"/>
          <w:szCs w:val="28"/>
        </w:rPr>
        <w:t>В бюджете первоначально утверждены бюджетные</w:t>
      </w:r>
      <w:r w:rsidR="003E57A2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 xml:space="preserve">ассигнования по данному разделу в сумме </w:t>
      </w:r>
      <w:r w:rsidR="00814ED9">
        <w:rPr>
          <w:sz w:val="28"/>
          <w:szCs w:val="28"/>
        </w:rPr>
        <w:t>2 485,5</w:t>
      </w:r>
      <w:r w:rsidRPr="00780AE7">
        <w:rPr>
          <w:sz w:val="28"/>
          <w:szCs w:val="28"/>
        </w:rPr>
        <w:t xml:space="preserve"> тыс.</w:t>
      </w:r>
      <w:r w:rsidR="00B601B8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руб., с учетом</w:t>
      </w:r>
      <w:r w:rsidR="003E57A2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 xml:space="preserve">внесенных изменений и дополнений </w:t>
      </w:r>
      <w:r w:rsidR="00B601B8">
        <w:rPr>
          <w:sz w:val="28"/>
          <w:szCs w:val="28"/>
        </w:rPr>
        <w:t>-</w:t>
      </w:r>
      <w:r w:rsidRPr="00780AE7">
        <w:rPr>
          <w:sz w:val="28"/>
          <w:szCs w:val="28"/>
        </w:rPr>
        <w:t xml:space="preserve"> </w:t>
      </w:r>
    </w:p>
    <w:p w:rsidR="00C20872" w:rsidRPr="00780AE7" w:rsidRDefault="00814ED9" w:rsidP="002E5A5C">
      <w:pPr>
        <w:ind w:left="-567"/>
        <w:jc w:val="both"/>
        <w:outlineLvl w:val="6"/>
        <w:rPr>
          <w:sz w:val="28"/>
          <w:szCs w:val="28"/>
        </w:rPr>
      </w:pPr>
      <w:r w:rsidRPr="00814ED9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814ED9">
        <w:rPr>
          <w:sz w:val="28"/>
          <w:szCs w:val="28"/>
        </w:rPr>
        <w:t>067,2</w:t>
      </w:r>
      <w:r w:rsidR="00C20872" w:rsidRPr="00780AE7">
        <w:rPr>
          <w:sz w:val="28"/>
          <w:szCs w:val="28"/>
        </w:rPr>
        <w:t xml:space="preserve"> тыс.</w:t>
      </w:r>
      <w:r w:rsidR="00B601B8"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>руб.</w:t>
      </w:r>
    </w:p>
    <w:p w:rsidR="00C20872" w:rsidRPr="00780AE7" w:rsidRDefault="00C20872" w:rsidP="00780AE7">
      <w:pPr>
        <w:ind w:left="-567" w:firstLine="567"/>
        <w:jc w:val="both"/>
        <w:outlineLvl w:val="6"/>
        <w:rPr>
          <w:sz w:val="28"/>
          <w:szCs w:val="28"/>
        </w:rPr>
      </w:pPr>
      <w:r w:rsidRPr="00780AE7">
        <w:rPr>
          <w:sz w:val="28"/>
          <w:szCs w:val="28"/>
        </w:rPr>
        <w:t>Исполнение расходов по данному разделу за 201</w:t>
      </w:r>
      <w:r w:rsidR="002E5A5C">
        <w:rPr>
          <w:sz w:val="28"/>
          <w:szCs w:val="28"/>
        </w:rPr>
        <w:t>8</w:t>
      </w:r>
      <w:r w:rsidRPr="00780AE7">
        <w:rPr>
          <w:sz w:val="28"/>
          <w:szCs w:val="28"/>
        </w:rPr>
        <w:t xml:space="preserve"> год составило </w:t>
      </w:r>
      <w:r w:rsidR="005D0D42" w:rsidRPr="005D0D42">
        <w:rPr>
          <w:sz w:val="28"/>
          <w:szCs w:val="28"/>
        </w:rPr>
        <w:t>2</w:t>
      </w:r>
      <w:r w:rsidR="005D0D42">
        <w:rPr>
          <w:sz w:val="28"/>
          <w:szCs w:val="28"/>
        </w:rPr>
        <w:t xml:space="preserve"> </w:t>
      </w:r>
      <w:r w:rsidR="005D0D42" w:rsidRPr="005D0D42">
        <w:rPr>
          <w:sz w:val="28"/>
          <w:szCs w:val="28"/>
        </w:rPr>
        <w:t>970,4</w:t>
      </w:r>
      <w:r w:rsidRPr="00780AE7">
        <w:rPr>
          <w:sz w:val="28"/>
          <w:szCs w:val="28"/>
        </w:rPr>
        <w:t xml:space="preserve"> тыс.</w:t>
      </w:r>
      <w:r w:rsidR="00B601B8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 xml:space="preserve">руб. или </w:t>
      </w:r>
      <w:r w:rsidR="005D0D42">
        <w:rPr>
          <w:sz w:val="28"/>
          <w:szCs w:val="28"/>
        </w:rPr>
        <w:t>96,8</w:t>
      </w:r>
      <w:r w:rsidR="00B601B8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% к уточненным бюджетным ассигнованиям, в том</w:t>
      </w:r>
      <w:r w:rsidR="003E57A2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числе:</w:t>
      </w:r>
    </w:p>
    <w:p w:rsidR="00B601B8" w:rsidRPr="00780AE7" w:rsidRDefault="003E57A2" w:rsidP="00780AE7">
      <w:pPr>
        <w:ind w:left="-567" w:firstLine="567"/>
        <w:jc w:val="both"/>
        <w:outlineLvl w:val="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05361">
        <w:rPr>
          <w:sz w:val="28"/>
          <w:szCs w:val="28"/>
        </w:rPr>
        <w:t>Д</w:t>
      </w:r>
      <w:r w:rsidR="00B601B8" w:rsidRPr="00B601B8">
        <w:rPr>
          <w:sz w:val="28"/>
          <w:szCs w:val="28"/>
        </w:rPr>
        <w:t>ополнительное образование детей</w:t>
      </w:r>
      <w:r w:rsidR="00B601B8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C20872" w:rsidRPr="00780AE7">
        <w:rPr>
          <w:sz w:val="28"/>
          <w:szCs w:val="28"/>
        </w:rPr>
        <w:t xml:space="preserve"> </w:t>
      </w:r>
      <w:r w:rsidR="005D0D42" w:rsidRPr="005D0D42">
        <w:rPr>
          <w:sz w:val="28"/>
          <w:szCs w:val="28"/>
        </w:rPr>
        <w:t>763,3</w:t>
      </w:r>
      <w:r w:rsidR="00C20872" w:rsidRPr="00780AE7">
        <w:rPr>
          <w:sz w:val="28"/>
          <w:szCs w:val="28"/>
        </w:rPr>
        <w:t xml:space="preserve"> тыс.</w:t>
      </w:r>
      <w:r w:rsidR="00B601B8"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 xml:space="preserve">руб. или </w:t>
      </w:r>
      <w:r w:rsidR="005D0D42">
        <w:rPr>
          <w:sz w:val="28"/>
          <w:szCs w:val="28"/>
        </w:rPr>
        <w:t>100,0</w:t>
      </w:r>
      <w:r w:rsidR="00B601B8"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>% от уточненных</w:t>
      </w:r>
      <w:r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>бюджетных ассигнований;</w:t>
      </w:r>
    </w:p>
    <w:p w:rsidR="00C20872" w:rsidRPr="00780AE7" w:rsidRDefault="003E57A2" w:rsidP="00780AE7">
      <w:pPr>
        <w:ind w:left="-567" w:firstLine="567"/>
        <w:jc w:val="both"/>
        <w:outlineLvl w:val="6"/>
        <w:rPr>
          <w:sz w:val="28"/>
          <w:szCs w:val="28"/>
        </w:rPr>
      </w:pPr>
      <w:r>
        <w:rPr>
          <w:sz w:val="28"/>
          <w:szCs w:val="28"/>
        </w:rPr>
        <w:t>-</w:t>
      </w:r>
      <w:r w:rsidR="00C20872" w:rsidRPr="00780AE7">
        <w:rPr>
          <w:sz w:val="28"/>
          <w:szCs w:val="28"/>
        </w:rPr>
        <w:t xml:space="preserve"> </w:t>
      </w:r>
      <w:r w:rsidR="00605361">
        <w:rPr>
          <w:sz w:val="28"/>
          <w:szCs w:val="28"/>
        </w:rPr>
        <w:t>М</w:t>
      </w:r>
      <w:r w:rsidR="00C20872" w:rsidRPr="00780AE7">
        <w:rPr>
          <w:sz w:val="28"/>
          <w:szCs w:val="28"/>
        </w:rPr>
        <w:t xml:space="preserve">олодежная политика и оздоровление детей </w:t>
      </w:r>
      <w:r>
        <w:rPr>
          <w:sz w:val="28"/>
          <w:szCs w:val="28"/>
        </w:rPr>
        <w:t>-</w:t>
      </w:r>
      <w:r w:rsidR="00C20872" w:rsidRPr="00780AE7">
        <w:rPr>
          <w:sz w:val="28"/>
          <w:szCs w:val="28"/>
        </w:rPr>
        <w:t xml:space="preserve"> </w:t>
      </w:r>
      <w:r w:rsidR="005D0D42" w:rsidRPr="005D0D42">
        <w:rPr>
          <w:sz w:val="28"/>
          <w:szCs w:val="28"/>
        </w:rPr>
        <w:t>1</w:t>
      </w:r>
      <w:r w:rsidR="005D0D42">
        <w:rPr>
          <w:sz w:val="28"/>
          <w:szCs w:val="28"/>
        </w:rPr>
        <w:t xml:space="preserve"> </w:t>
      </w:r>
      <w:r w:rsidR="005D0D42" w:rsidRPr="005D0D42">
        <w:rPr>
          <w:sz w:val="28"/>
          <w:szCs w:val="28"/>
        </w:rPr>
        <w:t>131,2</w:t>
      </w:r>
      <w:r w:rsidR="00C20872" w:rsidRPr="00780AE7">
        <w:rPr>
          <w:sz w:val="28"/>
          <w:szCs w:val="28"/>
        </w:rPr>
        <w:t xml:space="preserve"> тыс.</w:t>
      </w:r>
      <w:r w:rsidR="00B601B8"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 xml:space="preserve">руб. или </w:t>
      </w:r>
      <w:r w:rsidR="005D0D42">
        <w:rPr>
          <w:sz w:val="28"/>
          <w:szCs w:val="28"/>
        </w:rPr>
        <w:t>92,1</w:t>
      </w:r>
      <w:r w:rsidR="00B601B8"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>% от</w:t>
      </w:r>
      <w:r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>уточненных бюджетных ассигнований;</w:t>
      </w:r>
    </w:p>
    <w:p w:rsidR="00C20872" w:rsidRPr="00780AE7" w:rsidRDefault="003E57A2" w:rsidP="00780AE7">
      <w:pPr>
        <w:ind w:left="-567" w:firstLine="567"/>
        <w:jc w:val="both"/>
        <w:outlineLvl w:val="6"/>
        <w:rPr>
          <w:sz w:val="28"/>
          <w:szCs w:val="28"/>
        </w:rPr>
      </w:pPr>
      <w:r>
        <w:rPr>
          <w:sz w:val="28"/>
          <w:szCs w:val="28"/>
        </w:rPr>
        <w:t>-</w:t>
      </w:r>
      <w:r w:rsidR="00C20872" w:rsidRPr="00780AE7">
        <w:rPr>
          <w:sz w:val="28"/>
          <w:szCs w:val="28"/>
        </w:rPr>
        <w:t xml:space="preserve"> </w:t>
      </w:r>
      <w:r w:rsidR="00605361">
        <w:rPr>
          <w:sz w:val="28"/>
          <w:szCs w:val="28"/>
        </w:rPr>
        <w:t>Д</w:t>
      </w:r>
      <w:r w:rsidR="00C20872" w:rsidRPr="00780AE7">
        <w:rPr>
          <w:sz w:val="28"/>
          <w:szCs w:val="28"/>
        </w:rPr>
        <w:t xml:space="preserve">ругие вопросы в области образования </w:t>
      </w:r>
      <w:r w:rsidR="00B601B8">
        <w:rPr>
          <w:sz w:val="28"/>
          <w:szCs w:val="28"/>
        </w:rPr>
        <w:t>-</w:t>
      </w:r>
      <w:r w:rsidR="00C20872" w:rsidRPr="00780AE7">
        <w:rPr>
          <w:sz w:val="28"/>
          <w:szCs w:val="28"/>
        </w:rPr>
        <w:t xml:space="preserve"> </w:t>
      </w:r>
      <w:r w:rsidR="005D0D42" w:rsidRPr="005D0D42">
        <w:rPr>
          <w:sz w:val="28"/>
          <w:szCs w:val="28"/>
        </w:rPr>
        <w:t>1</w:t>
      </w:r>
      <w:r w:rsidR="005D0D42">
        <w:rPr>
          <w:sz w:val="28"/>
          <w:szCs w:val="28"/>
        </w:rPr>
        <w:t xml:space="preserve"> </w:t>
      </w:r>
      <w:r w:rsidR="005D0D42" w:rsidRPr="005D0D42">
        <w:rPr>
          <w:sz w:val="28"/>
          <w:szCs w:val="28"/>
        </w:rPr>
        <w:t>075,9</w:t>
      </w:r>
      <w:r w:rsidR="00B601B8"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>тыс.</w:t>
      </w:r>
      <w:r w:rsidR="00B601B8"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 xml:space="preserve">руб. или </w:t>
      </w:r>
      <w:r w:rsidR="00B601B8">
        <w:rPr>
          <w:sz w:val="28"/>
          <w:szCs w:val="28"/>
        </w:rPr>
        <w:t xml:space="preserve">100,0 </w:t>
      </w:r>
      <w:r w:rsidR="00C20872" w:rsidRPr="00780AE7">
        <w:rPr>
          <w:sz w:val="28"/>
          <w:szCs w:val="28"/>
        </w:rPr>
        <w:t>% от</w:t>
      </w:r>
      <w:r w:rsidR="00B601B8"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>уточненных бюджетных ассигнований.</w:t>
      </w:r>
    </w:p>
    <w:p w:rsidR="00C20872" w:rsidRDefault="00C20872" w:rsidP="00780AE7">
      <w:pPr>
        <w:ind w:left="-567" w:firstLine="567"/>
        <w:jc w:val="both"/>
        <w:outlineLvl w:val="6"/>
        <w:rPr>
          <w:sz w:val="28"/>
          <w:szCs w:val="28"/>
        </w:rPr>
      </w:pPr>
      <w:r w:rsidRPr="00780AE7">
        <w:rPr>
          <w:sz w:val="28"/>
          <w:szCs w:val="28"/>
        </w:rPr>
        <w:t>В 201</w:t>
      </w:r>
      <w:r w:rsidR="005D0D42">
        <w:rPr>
          <w:sz w:val="28"/>
          <w:szCs w:val="28"/>
        </w:rPr>
        <w:t>8</w:t>
      </w:r>
      <w:r w:rsidRPr="00780AE7">
        <w:rPr>
          <w:sz w:val="28"/>
          <w:szCs w:val="28"/>
        </w:rPr>
        <w:t xml:space="preserve"> году в сравнении с 201</w:t>
      </w:r>
      <w:r w:rsidR="005D0D42">
        <w:rPr>
          <w:sz w:val="28"/>
          <w:szCs w:val="28"/>
        </w:rPr>
        <w:t>7</w:t>
      </w:r>
      <w:r w:rsidRPr="00780AE7">
        <w:rPr>
          <w:sz w:val="28"/>
          <w:szCs w:val="28"/>
        </w:rPr>
        <w:t xml:space="preserve"> годом исполнение расходов по данному</w:t>
      </w:r>
      <w:r w:rsidR="003E57A2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 xml:space="preserve">разделу </w:t>
      </w:r>
      <w:r w:rsidR="00B601B8">
        <w:rPr>
          <w:sz w:val="28"/>
          <w:szCs w:val="28"/>
        </w:rPr>
        <w:t>у</w:t>
      </w:r>
      <w:r w:rsidR="005D0D42">
        <w:rPr>
          <w:sz w:val="28"/>
          <w:szCs w:val="28"/>
        </w:rPr>
        <w:t>меньш</w:t>
      </w:r>
      <w:r w:rsidR="00B601B8">
        <w:rPr>
          <w:sz w:val="28"/>
          <w:szCs w:val="28"/>
        </w:rPr>
        <w:t>илось</w:t>
      </w:r>
      <w:r w:rsidRPr="00780AE7">
        <w:rPr>
          <w:sz w:val="28"/>
          <w:szCs w:val="28"/>
        </w:rPr>
        <w:t xml:space="preserve"> на сумму </w:t>
      </w:r>
      <w:r w:rsidR="000F6095">
        <w:rPr>
          <w:sz w:val="28"/>
          <w:szCs w:val="28"/>
        </w:rPr>
        <w:t>20 731,2</w:t>
      </w:r>
      <w:r w:rsidR="00B601B8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тыс.</w:t>
      </w:r>
      <w:r w:rsidR="00B601B8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руб. (расходы за</w:t>
      </w:r>
      <w:r w:rsidR="003E57A2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201</w:t>
      </w:r>
      <w:r w:rsidR="000F6095">
        <w:rPr>
          <w:sz w:val="28"/>
          <w:szCs w:val="28"/>
        </w:rPr>
        <w:t>7</w:t>
      </w:r>
      <w:r w:rsidRPr="00780AE7">
        <w:rPr>
          <w:sz w:val="28"/>
          <w:szCs w:val="28"/>
        </w:rPr>
        <w:t xml:space="preserve"> год </w:t>
      </w:r>
      <w:r w:rsidR="00605361">
        <w:rPr>
          <w:sz w:val="28"/>
          <w:szCs w:val="28"/>
        </w:rPr>
        <w:t>-</w:t>
      </w:r>
      <w:r w:rsidRPr="00780AE7">
        <w:rPr>
          <w:sz w:val="28"/>
          <w:szCs w:val="28"/>
        </w:rPr>
        <w:t xml:space="preserve"> </w:t>
      </w:r>
      <w:r w:rsidR="000F6095">
        <w:rPr>
          <w:sz w:val="28"/>
          <w:szCs w:val="28"/>
        </w:rPr>
        <w:t>23 701,</w:t>
      </w:r>
      <w:r w:rsidR="00240702">
        <w:rPr>
          <w:sz w:val="28"/>
          <w:szCs w:val="28"/>
        </w:rPr>
        <w:t xml:space="preserve">6 </w:t>
      </w:r>
      <w:r w:rsidR="00240702" w:rsidRPr="00780AE7">
        <w:rPr>
          <w:sz w:val="28"/>
          <w:szCs w:val="28"/>
        </w:rPr>
        <w:t>тыс.</w:t>
      </w:r>
      <w:r w:rsidR="003C198C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руб.).</w:t>
      </w:r>
    </w:p>
    <w:p w:rsidR="003E57A2" w:rsidRPr="00780AE7" w:rsidRDefault="003E57A2" w:rsidP="00780AE7">
      <w:pPr>
        <w:ind w:left="-567" w:firstLine="567"/>
        <w:jc w:val="both"/>
        <w:outlineLvl w:val="6"/>
        <w:rPr>
          <w:sz w:val="28"/>
          <w:szCs w:val="28"/>
        </w:rPr>
      </w:pPr>
    </w:p>
    <w:p w:rsidR="00C20872" w:rsidRPr="003E57A2" w:rsidRDefault="00C20872" w:rsidP="003E57A2">
      <w:pPr>
        <w:shd w:val="clear" w:color="auto" w:fill="FFFFFF"/>
        <w:spacing w:before="10" w:after="10"/>
        <w:jc w:val="center"/>
        <w:rPr>
          <w:b/>
          <w:sz w:val="28"/>
          <w:szCs w:val="28"/>
        </w:rPr>
      </w:pPr>
      <w:r w:rsidRPr="003E57A2">
        <w:rPr>
          <w:b/>
          <w:sz w:val="28"/>
          <w:szCs w:val="28"/>
        </w:rPr>
        <w:t>Раздел 0800 «Культура, кинематография»</w:t>
      </w:r>
      <w:r w:rsidR="00BC1150">
        <w:rPr>
          <w:b/>
          <w:sz w:val="28"/>
          <w:szCs w:val="28"/>
        </w:rPr>
        <w:t>.</w:t>
      </w:r>
    </w:p>
    <w:p w:rsidR="00C20872" w:rsidRPr="00780AE7" w:rsidRDefault="00C20872" w:rsidP="00780AE7">
      <w:pPr>
        <w:ind w:left="-567" w:firstLine="567"/>
        <w:jc w:val="both"/>
        <w:outlineLvl w:val="6"/>
        <w:rPr>
          <w:sz w:val="28"/>
          <w:szCs w:val="28"/>
        </w:rPr>
      </w:pPr>
      <w:r w:rsidRPr="00780AE7">
        <w:rPr>
          <w:sz w:val="28"/>
          <w:szCs w:val="28"/>
        </w:rPr>
        <w:t>В бюджете первоначально утверждены бюджетные</w:t>
      </w:r>
      <w:r w:rsidR="003E57A2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 xml:space="preserve">ассигнования по данному разделу (подраздел 0801 «Культура») в сумме </w:t>
      </w:r>
      <w:r w:rsidR="00240702" w:rsidRPr="00240702">
        <w:rPr>
          <w:sz w:val="28"/>
          <w:szCs w:val="28"/>
        </w:rPr>
        <w:t>27</w:t>
      </w:r>
      <w:r w:rsidR="00240702">
        <w:rPr>
          <w:sz w:val="28"/>
          <w:szCs w:val="28"/>
        </w:rPr>
        <w:t xml:space="preserve"> </w:t>
      </w:r>
      <w:r w:rsidR="00240702" w:rsidRPr="00240702">
        <w:rPr>
          <w:sz w:val="28"/>
          <w:szCs w:val="28"/>
        </w:rPr>
        <w:t>435,5</w:t>
      </w:r>
      <w:r w:rsidRPr="00780AE7">
        <w:rPr>
          <w:sz w:val="28"/>
          <w:szCs w:val="28"/>
        </w:rPr>
        <w:t xml:space="preserve"> тыс.</w:t>
      </w:r>
      <w:r w:rsidR="003E57A2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 xml:space="preserve">руб., с учетом внесенных изменений и дополнений </w:t>
      </w:r>
      <w:r w:rsidR="003E57A2">
        <w:rPr>
          <w:sz w:val="28"/>
          <w:szCs w:val="28"/>
        </w:rPr>
        <w:t>-</w:t>
      </w:r>
      <w:r w:rsidRPr="00780AE7">
        <w:rPr>
          <w:sz w:val="28"/>
          <w:szCs w:val="28"/>
        </w:rPr>
        <w:t xml:space="preserve"> </w:t>
      </w:r>
      <w:r w:rsidR="00240702" w:rsidRPr="00240702">
        <w:rPr>
          <w:sz w:val="28"/>
          <w:szCs w:val="28"/>
        </w:rPr>
        <w:t>31</w:t>
      </w:r>
      <w:r w:rsidR="00240702">
        <w:rPr>
          <w:sz w:val="28"/>
          <w:szCs w:val="28"/>
        </w:rPr>
        <w:t xml:space="preserve"> </w:t>
      </w:r>
      <w:r w:rsidR="00240702" w:rsidRPr="00240702">
        <w:rPr>
          <w:sz w:val="28"/>
          <w:szCs w:val="28"/>
        </w:rPr>
        <w:t>050,4</w:t>
      </w:r>
      <w:r w:rsidR="00B601B8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тыс.</w:t>
      </w:r>
      <w:r w:rsidR="003E57A2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руб.</w:t>
      </w:r>
    </w:p>
    <w:p w:rsidR="00B601B8" w:rsidRPr="00780AE7" w:rsidRDefault="00C20872" w:rsidP="00780AE7">
      <w:pPr>
        <w:ind w:left="-567" w:firstLine="567"/>
        <w:jc w:val="both"/>
        <w:outlineLvl w:val="6"/>
        <w:rPr>
          <w:sz w:val="28"/>
          <w:szCs w:val="28"/>
        </w:rPr>
      </w:pPr>
      <w:r w:rsidRPr="00780AE7">
        <w:rPr>
          <w:sz w:val="28"/>
          <w:szCs w:val="28"/>
        </w:rPr>
        <w:t>Исполнение расходов по данному разделу за 201</w:t>
      </w:r>
      <w:r w:rsidR="003E57A2">
        <w:rPr>
          <w:sz w:val="28"/>
          <w:szCs w:val="28"/>
        </w:rPr>
        <w:t>7</w:t>
      </w:r>
      <w:r w:rsidRPr="00780AE7">
        <w:rPr>
          <w:sz w:val="28"/>
          <w:szCs w:val="28"/>
        </w:rPr>
        <w:t xml:space="preserve"> год составило </w:t>
      </w:r>
      <w:r w:rsidR="00240702" w:rsidRPr="00240702">
        <w:rPr>
          <w:sz w:val="28"/>
          <w:szCs w:val="28"/>
        </w:rPr>
        <w:t>31</w:t>
      </w:r>
      <w:r w:rsidR="00240702">
        <w:rPr>
          <w:sz w:val="28"/>
          <w:szCs w:val="28"/>
        </w:rPr>
        <w:t xml:space="preserve"> </w:t>
      </w:r>
      <w:r w:rsidR="00240702" w:rsidRPr="00240702">
        <w:rPr>
          <w:sz w:val="28"/>
          <w:szCs w:val="28"/>
        </w:rPr>
        <w:t>029,7</w:t>
      </w:r>
      <w:r w:rsidR="003E57A2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тыс.</w:t>
      </w:r>
      <w:r w:rsidR="003E57A2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 xml:space="preserve">руб. или </w:t>
      </w:r>
      <w:r w:rsidR="00D35B59">
        <w:rPr>
          <w:sz w:val="28"/>
          <w:szCs w:val="28"/>
        </w:rPr>
        <w:t>9</w:t>
      </w:r>
      <w:r w:rsidR="00240702">
        <w:rPr>
          <w:sz w:val="28"/>
          <w:szCs w:val="28"/>
        </w:rPr>
        <w:t>9</w:t>
      </w:r>
      <w:r w:rsidR="00D35B59">
        <w:rPr>
          <w:sz w:val="28"/>
          <w:szCs w:val="28"/>
        </w:rPr>
        <w:t xml:space="preserve">,9 </w:t>
      </w:r>
      <w:r w:rsidRPr="00780AE7">
        <w:rPr>
          <w:sz w:val="28"/>
          <w:szCs w:val="28"/>
        </w:rPr>
        <w:t>% к уточненным бюджетным ассигнованиям.</w:t>
      </w:r>
    </w:p>
    <w:p w:rsidR="00C20872" w:rsidRPr="00780AE7" w:rsidRDefault="00C20872" w:rsidP="00780AE7">
      <w:pPr>
        <w:ind w:left="-567" w:firstLine="567"/>
        <w:jc w:val="both"/>
        <w:outlineLvl w:val="6"/>
        <w:rPr>
          <w:sz w:val="28"/>
          <w:szCs w:val="28"/>
        </w:rPr>
      </w:pPr>
      <w:r w:rsidRPr="00780AE7">
        <w:rPr>
          <w:sz w:val="28"/>
          <w:szCs w:val="28"/>
        </w:rPr>
        <w:t>В 201</w:t>
      </w:r>
      <w:r w:rsidR="00240702">
        <w:rPr>
          <w:sz w:val="28"/>
          <w:szCs w:val="28"/>
        </w:rPr>
        <w:t>8</w:t>
      </w:r>
      <w:r w:rsidRPr="00780AE7">
        <w:rPr>
          <w:sz w:val="28"/>
          <w:szCs w:val="28"/>
        </w:rPr>
        <w:t xml:space="preserve"> году в сравнении с 201</w:t>
      </w:r>
      <w:r w:rsidR="00240702">
        <w:rPr>
          <w:sz w:val="28"/>
          <w:szCs w:val="28"/>
        </w:rPr>
        <w:t>7</w:t>
      </w:r>
      <w:r w:rsidRPr="00780AE7">
        <w:rPr>
          <w:sz w:val="28"/>
          <w:szCs w:val="28"/>
        </w:rPr>
        <w:t xml:space="preserve"> годом исполнение расходов по данному</w:t>
      </w:r>
      <w:r w:rsidR="003C198C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разделу у</w:t>
      </w:r>
      <w:r w:rsidR="00240702">
        <w:rPr>
          <w:sz w:val="28"/>
          <w:szCs w:val="28"/>
        </w:rPr>
        <w:t>меньш</w:t>
      </w:r>
      <w:r w:rsidR="00D35B59">
        <w:rPr>
          <w:sz w:val="28"/>
          <w:szCs w:val="28"/>
        </w:rPr>
        <w:t>илось</w:t>
      </w:r>
      <w:r w:rsidRPr="00780AE7">
        <w:rPr>
          <w:sz w:val="28"/>
          <w:szCs w:val="28"/>
        </w:rPr>
        <w:t xml:space="preserve"> на сумму </w:t>
      </w:r>
      <w:r w:rsidR="00894FA9">
        <w:rPr>
          <w:sz w:val="28"/>
          <w:szCs w:val="28"/>
        </w:rPr>
        <w:t>29 583,4</w:t>
      </w:r>
      <w:r w:rsidRPr="00780AE7">
        <w:rPr>
          <w:sz w:val="28"/>
          <w:szCs w:val="28"/>
        </w:rPr>
        <w:t xml:space="preserve"> тыс.</w:t>
      </w:r>
      <w:r w:rsidR="003C198C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руб. (расходы за 201</w:t>
      </w:r>
      <w:r w:rsidR="003C198C">
        <w:rPr>
          <w:sz w:val="28"/>
          <w:szCs w:val="28"/>
        </w:rPr>
        <w:t xml:space="preserve">6 </w:t>
      </w:r>
      <w:r w:rsidRPr="00780AE7">
        <w:rPr>
          <w:sz w:val="28"/>
          <w:szCs w:val="28"/>
        </w:rPr>
        <w:t xml:space="preserve">год </w:t>
      </w:r>
      <w:r w:rsidR="00605361">
        <w:rPr>
          <w:sz w:val="28"/>
          <w:szCs w:val="28"/>
        </w:rPr>
        <w:t>-</w:t>
      </w:r>
      <w:r w:rsidRPr="00780AE7">
        <w:rPr>
          <w:sz w:val="28"/>
          <w:szCs w:val="28"/>
        </w:rPr>
        <w:t xml:space="preserve"> </w:t>
      </w:r>
      <w:r w:rsidR="00894FA9">
        <w:rPr>
          <w:sz w:val="28"/>
          <w:szCs w:val="28"/>
        </w:rPr>
        <w:t>60 613,1</w:t>
      </w:r>
      <w:r w:rsidRPr="00780AE7">
        <w:rPr>
          <w:sz w:val="28"/>
          <w:szCs w:val="28"/>
        </w:rPr>
        <w:t xml:space="preserve"> тыс.</w:t>
      </w:r>
      <w:r w:rsidR="003C198C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руб.).</w:t>
      </w:r>
    </w:p>
    <w:p w:rsidR="003C198C" w:rsidRDefault="003C198C" w:rsidP="00780AE7">
      <w:pPr>
        <w:ind w:left="-567" w:firstLine="567"/>
        <w:jc w:val="both"/>
        <w:outlineLvl w:val="6"/>
        <w:rPr>
          <w:sz w:val="28"/>
          <w:szCs w:val="28"/>
        </w:rPr>
      </w:pPr>
    </w:p>
    <w:p w:rsidR="00C20872" w:rsidRPr="0081405F" w:rsidRDefault="00C20872" w:rsidP="0081405F">
      <w:pPr>
        <w:shd w:val="clear" w:color="auto" w:fill="FFFFFF"/>
        <w:spacing w:before="10" w:after="10"/>
        <w:jc w:val="center"/>
        <w:rPr>
          <w:b/>
          <w:sz w:val="28"/>
          <w:szCs w:val="28"/>
        </w:rPr>
      </w:pPr>
      <w:r w:rsidRPr="0081405F">
        <w:rPr>
          <w:b/>
          <w:sz w:val="28"/>
          <w:szCs w:val="28"/>
        </w:rPr>
        <w:t>Раздел 1000 «Социальная политика»</w:t>
      </w:r>
      <w:r w:rsidR="00BC1150">
        <w:rPr>
          <w:b/>
          <w:sz w:val="28"/>
          <w:szCs w:val="28"/>
        </w:rPr>
        <w:t>.</w:t>
      </w:r>
    </w:p>
    <w:p w:rsidR="00D35B59" w:rsidRPr="00780AE7" w:rsidRDefault="0081405F" w:rsidP="0081405F">
      <w:pPr>
        <w:ind w:left="-567" w:firstLine="567"/>
        <w:jc w:val="both"/>
        <w:outlineLvl w:val="6"/>
        <w:rPr>
          <w:sz w:val="28"/>
          <w:szCs w:val="28"/>
        </w:rPr>
      </w:pPr>
      <w:r>
        <w:rPr>
          <w:sz w:val="28"/>
          <w:szCs w:val="28"/>
        </w:rPr>
        <w:t>Б</w:t>
      </w:r>
      <w:r w:rsidR="00C20872" w:rsidRPr="00780AE7">
        <w:rPr>
          <w:sz w:val="28"/>
          <w:szCs w:val="28"/>
        </w:rPr>
        <w:t>юджетные ассигнования по данному</w:t>
      </w:r>
      <w:r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 xml:space="preserve">разделу первоначально запланированы в сумме </w:t>
      </w:r>
      <w:r w:rsidR="00A83BBB">
        <w:rPr>
          <w:sz w:val="28"/>
          <w:szCs w:val="28"/>
        </w:rPr>
        <w:t>457,4</w:t>
      </w:r>
      <w:r w:rsidR="00C20872" w:rsidRPr="00780AE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>руб. С учетом</w:t>
      </w:r>
      <w:r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>внесенных в 201</w:t>
      </w:r>
      <w:r w:rsidR="00A83BBB">
        <w:rPr>
          <w:sz w:val="28"/>
          <w:szCs w:val="28"/>
        </w:rPr>
        <w:t>8</w:t>
      </w:r>
      <w:r w:rsidR="00C20872" w:rsidRPr="00780AE7">
        <w:rPr>
          <w:sz w:val="28"/>
          <w:szCs w:val="28"/>
        </w:rPr>
        <w:t xml:space="preserve"> году изменений и дополнений уточненные бюджетные</w:t>
      </w:r>
      <w:r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 xml:space="preserve">ассигнования составили </w:t>
      </w:r>
      <w:r w:rsidR="00A83BBB" w:rsidRPr="00A83BBB">
        <w:rPr>
          <w:sz w:val="28"/>
          <w:szCs w:val="28"/>
        </w:rPr>
        <w:t>415,8</w:t>
      </w:r>
      <w:r w:rsidR="00C20872" w:rsidRPr="00780AE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 xml:space="preserve">руб. </w:t>
      </w:r>
    </w:p>
    <w:p w:rsidR="00C20872" w:rsidRPr="00780AE7" w:rsidRDefault="00C20872" w:rsidP="00780AE7">
      <w:pPr>
        <w:ind w:left="-567" w:firstLine="567"/>
        <w:jc w:val="both"/>
        <w:outlineLvl w:val="6"/>
        <w:rPr>
          <w:sz w:val="28"/>
          <w:szCs w:val="28"/>
        </w:rPr>
      </w:pPr>
      <w:r w:rsidRPr="00780AE7">
        <w:rPr>
          <w:sz w:val="28"/>
          <w:szCs w:val="28"/>
        </w:rPr>
        <w:t xml:space="preserve">Исполнение расходов составило </w:t>
      </w:r>
      <w:r w:rsidR="00A83BBB" w:rsidRPr="00A83BBB">
        <w:rPr>
          <w:sz w:val="28"/>
          <w:szCs w:val="28"/>
        </w:rPr>
        <w:t>292,4</w:t>
      </w:r>
      <w:r w:rsidRPr="00780AE7">
        <w:rPr>
          <w:sz w:val="28"/>
          <w:szCs w:val="28"/>
        </w:rPr>
        <w:t xml:space="preserve"> тыс.</w:t>
      </w:r>
      <w:r w:rsidR="0081405F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 xml:space="preserve">руб. или </w:t>
      </w:r>
      <w:r w:rsidR="00A83BBB">
        <w:rPr>
          <w:sz w:val="28"/>
          <w:szCs w:val="28"/>
        </w:rPr>
        <w:t>70,3</w:t>
      </w:r>
      <w:r w:rsidR="00D35B59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% к</w:t>
      </w:r>
      <w:r w:rsidR="0081405F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уточненным бюджетным ассигнованиям, в том числе:</w:t>
      </w:r>
    </w:p>
    <w:p w:rsidR="00C20872" w:rsidRPr="00780AE7" w:rsidRDefault="0081405F" w:rsidP="00780AE7">
      <w:pPr>
        <w:ind w:left="-567" w:firstLine="567"/>
        <w:jc w:val="both"/>
        <w:outlineLvl w:val="6"/>
        <w:rPr>
          <w:sz w:val="28"/>
          <w:szCs w:val="28"/>
        </w:rPr>
      </w:pPr>
      <w:r>
        <w:rPr>
          <w:sz w:val="28"/>
          <w:szCs w:val="28"/>
        </w:rPr>
        <w:t>-</w:t>
      </w:r>
      <w:r w:rsidR="00C20872" w:rsidRPr="00780AE7">
        <w:rPr>
          <w:sz w:val="28"/>
          <w:szCs w:val="28"/>
        </w:rPr>
        <w:t xml:space="preserve"> </w:t>
      </w:r>
      <w:r w:rsidR="00605361">
        <w:rPr>
          <w:sz w:val="28"/>
          <w:szCs w:val="28"/>
        </w:rPr>
        <w:t>П</w:t>
      </w:r>
      <w:r w:rsidR="00D35B59" w:rsidRPr="00D35B59">
        <w:rPr>
          <w:sz w:val="28"/>
          <w:szCs w:val="28"/>
        </w:rPr>
        <w:t>енсионное обеспечение</w:t>
      </w:r>
      <w:r w:rsidR="00C20872" w:rsidRPr="00780AE7">
        <w:rPr>
          <w:sz w:val="28"/>
          <w:szCs w:val="28"/>
        </w:rPr>
        <w:t xml:space="preserve"> </w:t>
      </w:r>
      <w:r w:rsidR="0060536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D35B59">
        <w:rPr>
          <w:sz w:val="28"/>
          <w:szCs w:val="28"/>
        </w:rPr>
        <w:t>84,0</w:t>
      </w:r>
      <w:r w:rsidR="00C20872" w:rsidRPr="00780AE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 xml:space="preserve">руб. или </w:t>
      </w:r>
      <w:r w:rsidR="00D35B59">
        <w:rPr>
          <w:sz w:val="28"/>
          <w:szCs w:val="28"/>
        </w:rPr>
        <w:t xml:space="preserve">100,0 </w:t>
      </w:r>
      <w:r w:rsidR="00C20872" w:rsidRPr="00780AE7">
        <w:rPr>
          <w:sz w:val="28"/>
          <w:szCs w:val="28"/>
        </w:rPr>
        <w:t>% от</w:t>
      </w:r>
      <w:r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>уточненных бюджетных ассигнований;</w:t>
      </w:r>
    </w:p>
    <w:p w:rsidR="00C20872" w:rsidRDefault="0081405F" w:rsidP="00780AE7">
      <w:pPr>
        <w:ind w:left="-567" w:firstLine="567"/>
        <w:jc w:val="both"/>
        <w:outlineLvl w:val="6"/>
        <w:rPr>
          <w:sz w:val="28"/>
          <w:szCs w:val="28"/>
        </w:rPr>
      </w:pPr>
      <w:r>
        <w:rPr>
          <w:sz w:val="28"/>
          <w:szCs w:val="28"/>
        </w:rPr>
        <w:t>-</w:t>
      </w:r>
      <w:r w:rsidR="00C20872" w:rsidRPr="00780AE7">
        <w:rPr>
          <w:sz w:val="28"/>
          <w:szCs w:val="28"/>
        </w:rPr>
        <w:t xml:space="preserve"> </w:t>
      </w:r>
      <w:r w:rsidR="00605361">
        <w:rPr>
          <w:sz w:val="28"/>
          <w:szCs w:val="28"/>
        </w:rPr>
        <w:t>С</w:t>
      </w:r>
      <w:r w:rsidR="00C20872" w:rsidRPr="00780AE7">
        <w:rPr>
          <w:sz w:val="28"/>
          <w:szCs w:val="28"/>
        </w:rPr>
        <w:t xml:space="preserve">оциальное обеспечение населения </w:t>
      </w:r>
      <w:r w:rsidR="00605361">
        <w:rPr>
          <w:sz w:val="28"/>
          <w:szCs w:val="28"/>
        </w:rPr>
        <w:t>-</w:t>
      </w:r>
      <w:r w:rsidR="00C20872" w:rsidRPr="00780AE7">
        <w:rPr>
          <w:sz w:val="28"/>
          <w:szCs w:val="28"/>
        </w:rPr>
        <w:t xml:space="preserve"> </w:t>
      </w:r>
      <w:r w:rsidR="00A83BBB" w:rsidRPr="00A83BBB">
        <w:rPr>
          <w:sz w:val="28"/>
          <w:szCs w:val="28"/>
        </w:rPr>
        <w:t>25,0</w:t>
      </w:r>
      <w:r w:rsidR="00C20872" w:rsidRPr="00780AE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 xml:space="preserve">руб. или </w:t>
      </w:r>
      <w:r w:rsidR="00A83BBB">
        <w:rPr>
          <w:sz w:val="28"/>
          <w:szCs w:val="28"/>
        </w:rPr>
        <w:t>51,6</w:t>
      </w:r>
      <w:r w:rsidR="00D35B59"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>% от</w:t>
      </w:r>
      <w:r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>уточненных бюджетных ассигнований</w:t>
      </w:r>
      <w:r w:rsidR="005B3813">
        <w:rPr>
          <w:sz w:val="28"/>
          <w:szCs w:val="28"/>
        </w:rPr>
        <w:t>;</w:t>
      </w:r>
    </w:p>
    <w:p w:rsidR="005B3813" w:rsidRPr="00780AE7" w:rsidRDefault="005B3813" w:rsidP="00780AE7">
      <w:pPr>
        <w:ind w:left="-567" w:firstLine="567"/>
        <w:jc w:val="both"/>
        <w:outlineLvl w:val="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3813">
        <w:rPr>
          <w:sz w:val="28"/>
          <w:szCs w:val="28"/>
        </w:rPr>
        <w:t>Другие вопросы в области социальной политики</w:t>
      </w:r>
      <w:r>
        <w:rPr>
          <w:sz w:val="28"/>
          <w:szCs w:val="28"/>
        </w:rPr>
        <w:t xml:space="preserve"> </w:t>
      </w:r>
      <w:r w:rsidRPr="005B3813">
        <w:rPr>
          <w:sz w:val="28"/>
          <w:szCs w:val="28"/>
        </w:rPr>
        <w:t xml:space="preserve">- 183,4 тыс. руб. или </w:t>
      </w:r>
      <w:r>
        <w:rPr>
          <w:sz w:val="28"/>
          <w:szCs w:val="28"/>
        </w:rPr>
        <w:t>64,7</w:t>
      </w:r>
      <w:r w:rsidRPr="005B3813">
        <w:rPr>
          <w:sz w:val="28"/>
          <w:szCs w:val="28"/>
        </w:rPr>
        <w:t xml:space="preserve"> % от ут</w:t>
      </w:r>
      <w:r>
        <w:rPr>
          <w:sz w:val="28"/>
          <w:szCs w:val="28"/>
        </w:rPr>
        <w:t xml:space="preserve">очненных бюджетных ассигнований. </w:t>
      </w:r>
    </w:p>
    <w:p w:rsidR="00C20872" w:rsidRPr="00780AE7" w:rsidRDefault="00C20872" w:rsidP="00780AE7">
      <w:pPr>
        <w:ind w:left="-567" w:firstLine="567"/>
        <w:jc w:val="both"/>
        <w:outlineLvl w:val="6"/>
        <w:rPr>
          <w:sz w:val="28"/>
          <w:szCs w:val="28"/>
        </w:rPr>
      </w:pPr>
      <w:r w:rsidRPr="00780AE7">
        <w:rPr>
          <w:sz w:val="28"/>
          <w:szCs w:val="28"/>
        </w:rPr>
        <w:t>В 201</w:t>
      </w:r>
      <w:r w:rsidR="005B3813">
        <w:rPr>
          <w:sz w:val="28"/>
          <w:szCs w:val="28"/>
        </w:rPr>
        <w:t>8</w:t>
      </w:r>
      <w:r w:rsidRPr="00780AE7">
        <w:rPr>
          <w:sz w:val="28"/>
          <w:szCs w:val="28"/>
        </w:rPr>
        <w:t xml:space="preserve"> году в сравнении с 201</w:t>
      </w:r>
      <w:r w:rsidR="005B3813">
        <w:rPr>
          <w:sz w:val="28"/>
          <w:szCs w:val="28"/>
        </w:rPr>
        <w:t>7</w:t>
      </w:r>
      <w:r w:rsidRPr="00780AE7">
        <w:rPr>
          <w:sz w:val="28"/>
          <w:szCs w:val="28"/>
        </w:rPr>
        <w:t xml:space="preserve"> годом исполнение расходов по данному</w:t>
      </w:r>
      <w:r w:rsidR="0081405F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 xml:space="preserve">разделу </w:t>
      </w:r>
      <w:r w:rsidR="00D35B59">
        <w:rPr>
          <w:sz w:val="28"/>
          <w:szCs w:val="28"/>
        </w:rPr>
        <w:t>у</w:t>
      </w:r>
      <w:r w:rsidR="00CC3DB4">
        <w:rPr>
          <w:sz w:val="28"/>
          <w:szCs w:val="28"/>
        </w:rPr>
        <w:t>велич</w:t>
      </w:r>
      <w:r w:rsidRPr="00780AE7">
        <w:rPr>
          <w:sz w:val="28"/>
          <w:szCs w:val="28"/>
        </w:rPr>
        <w:t xml:space="preserve">илось на сумму </w:t>
      </w:r>
      <w:r w:rsidR="00CC3DB4">
        <w:rPr>
          <w:sz w:val="28"/>
          <w:szCs w:val="28"/>
        </w:rPr>
        <w:t>70</w:t>
      </w:r>
      <w:r w:rsidR="00D35B59" w:rsidRPr="00D35B59">
        <w:rPr>
          <w:sz w:val="28"/>
          <w:szCs w:val="28"/>
        </w:rPr>
        <w:t>,1</w:t>
      </w:r>
      <w:r w:rsidRPr="00780AE7">
        <w:rPr>
          <w:sz w:val="28"/>
          <w:szCs w:val="28"/>
        </w:rPr>
        <w:t xml:space="preserve"> тыс.</w:t>
      </w:r>
      <w:r w:rsidR="006C3A7E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руб. (расходы за 201</w:t>
      </w:r>
      <w:r w:rsidR="00CC3DB4">
        <w:rPr>
          <w:sz w:val="28"/>
          <w:szCs w:val="28"/>
        </w:rPr>
        <w:t xml:space="preserve">7 </w:t>
      </w:r>
      <w:r w:rsidRPr="00780AE7">
        <w:rPr>
          <w:sz w:val="28"/>
          <w:szCs w:val="28"/>
        </w:rPr>
        <w:t xml:space="preserve">год </w:t>
      </w:r>
      <w:r w:rsidR="00605361">
        <w:rPr>
          <w:sz w:val="28"/>
          <w:szCs w:val="28"/>
        </w:rPr>
        <w:t>-</w:t>
      </w:r>
      <w:r w:rsidRPr="00780AE7">
        <w:rPr>
          <w:sz w:val="28"/>
          <w:szCs w:val="28"/>
        </w:rPr>
        <w:t xml:space="preserve"> </w:t>
      </w:r>
      <w:r w:rsidR="00CC3DB4">
        <w:rPr>
          <w:sz w:val="28"/>
          <w:szCs w:val="28"/>
        </w:rPr>
        <w:t>222,3</w:t>
      </w:r>
      <w:r w:rsidRPr="00780AE7">
        <w:rPr>
          <w:sz w:val="28"/>
          <w:szCs w:val="28"/>
        </w:rPr>
        <w:t xml:space="preserve"> тыс.</w:t>
      </w:r>
      <w:r w:rsidR="0081405F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руб.).</w:t>
      </w:r>
    </w:p>
    <w:p w:rsidR="006C3A7E" w:rsidRDefault="006C3A7E" w:rsidP="0081405F">
      <w:pPr>
        <w:shd w:val="clear" w:color="auto" w:fill="FFFFFF"/>
        <w:spacing w:before="10" w:after="10"/>
        <w:jc w:val="center"/>
        <w:rPr>
          <w:b/>
          <w:sz w:val="28"/>
          <w:szCs w:val="28"/>
        </w:rPr>
      </w:pPr>
    </w:p>
    <w:p w:rsidR="00C20872" w:rsidRPr="0081405F" w:rsidRDefault="00C20872" w:rsidP="0081405F">
      <w:pPr>
        <w:shd w:val="clear" w:color="auto" w:fill="FFFFFF"/>
        <w:spacing w:before="10" w:after="10"/>
        <w:jc w:val="center"/>
        <w:rPr>
          <w:b/>
          <w:sz w:val="28"/>
          <w:szCs w:val="28"/>
        </w:rPr>
      </w:pPr>
      <w:r w:rsidRPr="0081405F">
        <w:rPr>
          <w:b/>
          <w:sz w:val="28"/>
          <w:szCs w:val="28"/>
        </w:rPr>
        <w:lastRenderedPageBreak/>
        <w:t>Раздел 1100 «Физическая культура и спорт»</w:t>
      </w:r>
      <w:r w:rsidR="00BC1150">
        <w:rPr>
          <w:b/>
          <w:sz w:val="28"/>
          <w:szCs w:val="28"/>
        </w:rPr>
        <w:t>.</w:t>
      </w:r>
    </w:p>
    <w:p w:rsidR="00CF64AB" w:rsidRDefault="00C20872" w:rsidP="00CF64AB">
      <w:pPr>
        <w:ind w:left="-567" w:firstLine="567"/>
        <w:jc w:val="both"/>
        <w:outlineLvl w:val="6"/>
        <w:rPr>
          <w:sz w:val="28"/>
          <w:szCs w:val="28"/>
        </w:rPr>
      </w:pPr>
      <w:r w:rsidRPr="00780AE7">
        <w:rPr>
          <w:sz w:val="28"/>
          <w:szCs w:val="28"/>
        </w:rPr>
        <w:t>По данному разделу первоначально утверждены бюджетные ассигнования</w:t>
      </w:r>
      <w:r w:rsidR="0081405F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 xml:space="preserve">в сумме </w:t>
      </w:r>
      <w:r w:rsidR="00E248A4" w:rsidRPr="00E248A4">
        <w:rPr>
          <w:sz w:val="28"/>
          <w:szCs w:val="28"/>
        </w:rPr>
        <w:t>15</w:t>
      </w:r>
      <w:r w:rsidR="00E248A4">
        <w:rPr>
          <w:sz w:val="28"/>
          <w:szCs w:val="28"/>
        </w:rPr>
        <w:t xml:space="preserve"> </w:t>
      </w:r>
      <w:r w:rsidR="00E248A4" w:rsidRPr="00E248A4">
        <w:rPr>
          <w:sz w:val="28"/>
          <w:szCs w:val="28"/>
        </w:rPr>
        <w:t>110,8</w:t>
      </w:r>
      <w:r w:rsidRPr="00780AE7">
        <w:rPr>
          <w:sz w:val="28"/>
          <w:szCs w:val="28"/>
        </w:rPr>
        <w:t xml:space="preserve"> тыс.</w:t>
      </w:r>
      <w:r w:rsidR="0081405F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руб., с учетом изменений и дополнений бюджетные</w:t>
      </w:r>
      <w:r w:rsidR="0081405F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 xml:space="preserve">ассигнования составили </w:t>
      </w:r>
      <w:r w:rsidR="00E248A4" w:rsidRPr="00E248A4">
        <w:rPr>
          <w:sz w:val="28"/>
          <w:szCs w:val="28"/>
        </w:rPr>
        <w:t>9</w:t>
      </w:r>
      <w:r w:rsidR="00E248A4">
        <w:rPr>
          <w:sz w:val="28"/>
          <w:szCs w:val="28"/>
        </w:rPr>
        <w:t xml:space="preserve"> </w:t>
      </w:r>
      <w:r w:rsidR="00E248A4" w:rsidRPr="00E248A4">
        <w:rPr>
          <w:sz w:val="28"/>
          <w:szCs w:val="28"/>
        </w:rPr>
        <w:t>662,6</w:t>
      </w:r>
      <w:r w:rsidRPr="00780AE7">
        <w:rPr>
          <w:sz w:val="28"/>
          <w:szCs w:val="28"/>
        </w:rPr>
        <w:t xml:space="preserve"> тыс.</w:t>
      </w:r>
      <w:r w:rsidR="0081405F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руб.</w:t>
      </w:r>
    </w:p>
    <w:p w:rsidR="00C20872" w:rsidRPr="00780AE7" w:rsidRDefault="00C20872" w:rsidP="00780AE7">
      <w:pPr>
        <w:ind w:left="-567" w:firstLine="567"/>
        <w:jc w:val="both"/>
        <w:outlineLvl w:val="6"/>
        <w:rPr>
          <w:sz w:val="28"/>
          <w:szCs w:val="28"/>
        </w:rPr>
      </w:pPr>
      <w:r w:rsidRPr="00780AE7">
        <w:rPr>
          <w:sz w:val="28"/>
          <w:szCs w:val="28"/>
        </w:rPr>
        <w:t>Исполнение расходов за 201</w:t>
      </w:r>
      <w:r w:rsidR="00E248A4">
        <w:rPr>
          <w:sz w:val="28"/>
          <w:szCs w:val="28"/>
        </w:rPr>
        <w:t>8</w:t>
      </w:r>
      <w:r w:rsidRPr="00780AE7">
        <w:rPr>
          <w:sz w:val="28"/>
          <w:szCs w:val="28"/>
        </w:rPr>
        <w:t xml:space="preserve"> год</w:t>
      </w:r>
      <w:r w:rsidR="0081405F">
        <w:rPr>
          <w:sz w:val="28"/>
          <w:szCs w:val="28"/>
        </w:rPr>
        <w:t xml:space="preserve"> </w:t>
      </w:r>
      <w:r w:rsidR="0081405F" w:rsidRPr="00780AE7">
        <w:rPr>
          <w:sz w:val="28"/>
          <w:szCs w:val="28"/>
        </w:rPr>
        <w:t xml:space="preserve">составило </w:t>
      </w:r>
      <w:r w:rsidR="00E248A4" w:rsidRPr="00E248A4">
        <w:rPr>
          <w:sz w:val="28"/>
          <w:szCs w:val="28"/>
        </w:rPr>
        <w:t>7</w:t>
      </w:r>
      <w:r w:rsidR="00E248A4">
        <w:rPr>
          <w:sz w:val="28"/>
          <w:szCs w:val="28"/>
        </w:rPr>
        <w:t xml:space="preserve"> </w:t>
      </w:r>
      <w:r w:rsidR="00E248A4" w:rsidRPr="00E248A4">
        <w:rPr>
          <w:sz w:val="28"/>
          <w:szCs w:val="28"/>
        </w:rPr>
        <w:t>588,1</w:t>
      </w:r>
      <w:r w:rsidR="0081405F" w:rsidRPr="00780AE7">
        <w:rPr>
          <w:sz w:val="28"/>
          <w:szCs w:val="28"/>
        </w:rPr>
        <w:t xml:space="preserve"> тыс.</w:t>
      </w:r>
      <w:r w:rsidR="0081405F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 xml:space="preserve">руб.  </w:t>
      </w:r>
      <w:r w:rsidR="0081405F" w:rsidRPr="00780AE7">
        <w:rPr>
          <w:sz w:val="28"/>
          <w:szCs w:val="28"/>
        </w:rPr>
        <w:t xml:space="preserve">или </w:t>
      </w:r>
      <w:r w:rsidR="00E248A4">
        <w:rPr>
          <w:sz w:val="28"/>
          <w:szCs w:val="28"/>
        </w:rPr>
        <w:t>78,5</w:t>
      </w:r>
      <w:r w:rsidR="00CF64AB">
        <w:rPr>
          <w:sz w:val="28"/>
          <w:szCs w:val="28"/>
        </w:rPr>
        <w:t xml:space="preserve"> </w:t>
      </w:r>
      <w:r w:rsidR="0081405F" w:rsidRPr="00780AE7">
        <w:rPr>
          <w:sz w:val="28"/>
          <w:szCs w:val="28"/>
        </w:rPr>
        <w:t>% к</w:t>
      </w:r>
      <w:r w:rsidRPr="00780AE7">
        <w:rPr>
          <w:sz w:val="28"/>
          <w:szCs w:val="28"/>
        </w:rPr>
        <w:t xml:space="preserve"> </w:t>
      </w:r>
      <w:r w:rsidR="0081405F" w:rsidRPr="00780AE7">
        <w:rPr>
          <w:sz w:val="28"/>
          <w:szCs w:val="28"/>
        </w:rPr>
        <w:t>уточненным бюджетным</w:t>
      </w:r>
      <w:r w:rsidR="0081405F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ассигнованиям, в том числе:</w:t>
      </w:r>
    </w:p>
    <w:p w:rsidR="00C20872" w:rsidRPr="00780AE7" w:rsidRDefault="0081405F" w:rsidP="00780AE7">
      <w:pPr>
        <w:ind w:left="-567" w:firstLine="567"/>
        <w:jc w:val="both"/>
        <w:outlineLvl w:val="6"/>
        <w:rPr>
          <w:sz w:val="28"/>
          <w:szCs w:val="28"/>
        </w:rPr>
      </w:pPr>
      <w:r>
        <w:rPr>
          <w:sz w:val="28"/>
          <w:szCs w:val="28"/>
        </w:rPr>
        <w:t>-</w:t>
      </w:r>
      <w:r w:rsidR="00C20872" w:rsidRPr="00780AE7">
        <w:rPr>
          <w:sz w:val="28"/>
          <w:szCs w:val="28"/>
        </w:rPr>
        <w:t xml:space="preserve"> </w:t>
      </w:r>
      <w:r w:rsidR="00605361">
        <w:rPr>
          <w:sz w:val="28"/>
          <w:szCs w:val="28"/>
        </w:rPr>
        <w:t>Ф</w:t>
      </w:r>
      <w:r w:rsidR="00C20872" w:rsidRPr="00780AE7">
        <w:rPr>
          <w:sz w:val="28"/>
          <w:szCs w:val="28"/>
        </w:rPr>
        <w:t xml:space="preserve">изическая культура </w:t>
      </w:r>
      <w:r>
        <w:rPr>
          <w:sz w:val="28"/>
          <w:szCs w:val="28"/>
        </w:rPr>
        <w:t>-</w:t>
      </w:r>
      <w:r w:rsidR="00C20872" w:rsidRPr="00780AE7">
        <w:rPr>
          <w:sz w:val="28"/>
          <w:szCs w:val="28"/>
        </w:rPr>
        <w:t xml:space="preserve"> </w:t>
      </w:r>
      <w:r w:rsidR="007D55A4" w:rsidRPr="007D55A4">
        <w:rPr>
          <w:sz w:val="28"/>
          <w:szCs w:val="28"/>
        </w:rPr>
        <w:t>7 588,1</w:t>
      </w:r>
      <w:r w:rsidR="00C20872" w:rsidRPr="00780AE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 xml:space="preserve">руб. или </w:t>
      </w:r>
      <w:r w:rsidR="007D55A4">
        <w:rPr>
          <w:sz w:val="28"/>
          <w:szCs w:val="28"/>
        </w:rPr>
        <w:t>78,5</w:t>
      </w:r>
      <w:r w:rsidR="00CF64AB"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>% от уточненных бюджетных</w:t>
      </w:r>
      <w:r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>ассигнований;</w:t>
      </w:r>
    </w:p>
    <w:p w:rsidR="00C20872" w:rsidRPr="00780AE7" w:rsidRDefault="00C20872" w:rsidP="00780AE7">
      <w:pPr>
        <w:ind w:left="-567" w:firstLine="567"/>
        <w:jc w:val="both"/>
        <w:outlineLvl w:val="6"/>
        <w:rPr>
          <w:sz w:val="28"/>
          <w:szCs w:val="28"/>
        </w:rPr>
      </w:pPr>
      <w:r w:rsidRPr="00780AE7">
        <w:rPr>
          <w:sz w:val="28"/>
          <w:szCs w:val="28"/>
        </w:rPr>
        <w:t>В 201</w:t>
      </w:r>
      <w:r w:rsidR="007D55A4">
        <w:rPr>
          <w:sz w:val="28"/>
          <w:szCs w:val="28"/>
        </w:rPr>
        <w:t>8</w:t>
      </w:r>
      <w:r w:rsidRPr="00780AE7">
        <w:rPr>
          <w:sz w:val="28"/>
          <w:szCs w:val="28"/>
        </w:rPr>
        <w:t xml:space="preserve"> году в сравнении с 201</w:t>
      </w:r>
      <w:r w:rsidR="007D55A4">
        <w:rPr>
          <w:sz w:val="28"/>
          <w:szCs w:val="28"/>
        </w:rPr>
        <w:t>7</w:t>
      </w:r>
      <w:r w:rsidRPr="00780AE7">
        <w:rPr>
          <w:sz w:val="28"/>
          <w:szCs w:val="28"/>
        </w:rPr>
        <w:t xml:space="preserve"> годом исполнение по данному разделу</w:t>
      </w:r>
      <w:r w:rsidR="0081405F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 xml:space="preserve">уменьшилось на сумму </w:t>
      </w:r>
      <w:r w:rsidR="00160B24">
        <w:rPr>
          <w:sz w:val="28"/>
          <w:szCs w:val="28"/>
        </w:rPr>
        <w:t>2 039,0</w:t>
      </w:r>
      <w:r w:rsidRPr="00780AE7">
        <w:rPr>
          <w:sz w:val="28"/>
          <w:szCs w:val="28"/>
        </w:rPr>
        <w:t xml:space="preserve"> тыс.</w:t>
      </w:r>
      <w:r w:rsidR="0081405F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руб. (расходы за 201</w:t>
      </w:r>
      <w:r w:rsidR="007D55A4">
        <w:rPr>
          <w:sz w:val="28"/>
          <w:szCs w:val="28"/>
        </w:rPr>
        <w:t>7</w:t>
      </w:r>
      <w:r w:rsidRPr="00780AE7">
        <w:rPr>
          <w:sz w:val="28"/>
          <w:szCs w:val="28"/>
        </w:rPr>
        <w:t xml:space="preserve"> год </w:t>
      </w:r>
      <w:r w:rsidR="0081405F">
        <w:rPr>
          <w:sz w:val="28"/>
          <w:szCs w:val="28"/>
        </w:rPr>
        <w:t xml:space="preserve">- </w:t>
      </w:r>
      <w:r w:rsidR="007D55A4">
        <w:rPr>
          <w:sz w:val="28"/>
          <w:szCs w:val="28"/>
        </w:rPr>
        <w:t>9 627,1</w:t>
      </w:r>
      <w:r w:rsidR="00CF64AB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тыс.</w:t>
      </w:r>
      <w:r w:rsidR="0081405F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руб.).</w:t>
      </w:r>
    </w:p>
    <w:p w:rsidR="0081405F" w:rsidRDefault="0081405F" w:rsidP="00780AE7">
      <w:pPr>
        <w:ind w:left="-567" w:firstLine="567"/>
        <w:jc w:val="both"/>
        <w:outlineLvl w:val="6"/>
        <w:rPr>
          <w:sz w:val="28"/>
          <w:szCs w:val="28"/>
        </w:rPr>
      </w:pPr>
    </w:p>
    <w:p w:rsidR="00C20872" w:rsidRPr="0081405F" w:rsidRDefault="00C20872" w:rsidP="0081405F">
      <w:pPr>
        <w:shd w:val="clear" w:color="auto" w:fill="FFFFFF"/>
        <w:spacing w:before="10" w:after="10"/>
        <w:jc w:val="center"/>
        <w:rPr>
          <w:b/>
          <w:sz w:val="28"/>
          <w:szCs w:val="28"/>
        </w:rPr>
      </w:pPr>
      <w:r w:rsidRPr="0081405F">
        <w:rPr>
          <w:b/>
          <w:sz w:val="28"/>
          <w:szCs w:val="28"/>
        </w:rPr>
        <w:t>Раздел 1200 «Средства массовой информации»</w:t>
      </w:r>
      <w:r w:rsidR="00BC1150">
        <w:rPr>
          <w:b/>
          <w:sz w:val="28"/>
          <w:szCs w:val="28"/>
        </w:rPr>
        <w:t>.</w:t>
      </w:r>
    </w:p>
    <w:p w:rsidR="0081405F" w:rsidRDefault="00C20872" w:rsidP="00780AE7">
      <w:pPr>
        <w:ind w:left="-567" w:firstLine="567"/>
        <w:jc w:val="both"/>
        <w:outlineLvl w:val="6"/>
        <w:rPr>
          <w:sz w:val="28"/>
          <w:szCs w:val="28"/>
        </w:rPr>
      </w:pPr>
      <w:r w:rsidRPr="00780AE7">
        <w:rPr>
          <w:sz w:val="28"/>
          <w:szCs w:val="28"/>
        </w:rPr>
        <w:t>По данному разделу первоначально утверждены бюджетные ассигнования</w:t>
      </w:r>
      <w:r w:rsidR="0081405F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 xml:space="preserve">в сумме </w:t>
      </w:r>
      <w:r w:rsidR="00160B24" w:rsidRPr="00160B24">
        <w:rPr>
          <w:sz w:val="28"/>
          <w:szCs w:val="28"/>
        </w:rPr>
        <w:t>6</w:t>
      </w:r>
      <w:r w:rsidR="00160B24">
        <w:rPr>
          <w:sz w:val="28"/>
          <w:szCs w:val="28"/>
        </w:rPr>
        <w:t xml:space="preserve"> </w:t>
      </w:r>
      <w:r w:rsidR="00160B24" w:rsidRPr="00160B24">
        <w:rPr>
          <w:sz w:val="28"/>
          <w:szCs w:val="28"/>
        </w:rPr>
        <w:t>472,6</w:t>
      </w:r>
      <w:r w:rsidRPr="00780AE7">
        <w:rPr>
          <w:sz w:val="28"/>
          <w:szCs w:val="28"/>
        </w:rPr>
        <w:t xml:space="preserve"> тыс.</w:t>
      </w:r>
      <w:r w:rsidR="0081405F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руб., с учетом изменений и дополнений бюджетные</w:t>
      </w:r>
      <w:r w:rsidR="0081405F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 xml:space="preserve">ассигнования составили </w:t>
      </w:r>
      <w:r w:rsidR="00160B24" w:rsidRPr="00160B24">
        <w:rPr>
          <w:sz w:val="28"/>
          <w:szCs w:val="28"/>
        </w:rPr>
        <w:t>6</w:t>
      </w:r>
      <w:r w:rsidR="00160B24">
        <w:rPr>
          <w:sz w:val="28"/>
          <w:szCs w:val="28"/>
        </w:rPr>
        <w:t xml:space="preserve"> </w:t>
      </w:r>
      <w:r w:rsidR="00160B24" w:rsidRPr="00160B24">
        <w:rPr>
          <w:sz w:val="28"/>
          <w:szCs w:val="28"/>
        </w:rPr>
        <w:t>723,4</w:t>
      </w:r>
      <w:r w:rsidRPr="00780AE7">
        <w:rPr>
          <w:sz w:val="28"/>
          <w:szCs w:val="28"/>
        </w:rPr>
        <w:t xml:space="preserve"> тыс.</w:t>
      </w:r>
      <w:r w:rsidR="0081405F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 xml:space="preserve">руб. </w:t>
      </w:r>
    </w:p>
    <w:p w:rsidR="00C20872" w:rsidRPr="00780AE7" w:rsidRDefault="00C20872" w:rsidP="00780AE7">
      <w:pPr>
        <w:ind w:left="-567" w:firstLine="567"/>
        <w:jc w:val="both"/>
        <w:outlineLvl w:val="6"/>
        <w:rPr>
          <w:sz w:val="28"/>
          <w:szCs w:val="28"/>
        </w:rPr>
      </w:pPr>
      <w:r w:rsidRPr="00780AE7">
        <w:rPr>
          <w:sz w:val="28"/>
          <w:szCs w:val="28"/>
        </w:rPr>
        <w:t>Исполнение расходов за 201</w:t>
      </w:r>
      <w:r w:rsidR="00160B24">
        <w:rPr>
          <w:sz w:val="28"/>
          <w:szCs w:val="28"/>
        </w:rPr>
        <w:t>8</w:t>
      </w:r>
      <w:r w:rsidRPr="00780AE7">
        <w:rPr>
          <w:sz w:val="28"/>
          <w:szCs w:val="28"/>
        </w:rPr>
        <w:t xml:space="preserve"> год</w:t>
      </w:r>
      <w:r w:rsidR="0081405F">
        <w:rPr>
          <w:sz w:val="28"/>
          <w:szCs w:val="28"/>
        </w:rPr>
        <w:t xml:space="preserve"> </w:t>
      </w:r>
      <w:r w:rsidR="0081405F" w:rsidRPr="00780AE7">
        <w:rPr>
          <w:sz w:val="28"/>
          <w:szCs w:val="28"/>
        </w:rPr>
        <w:t xml:space="preserve">составило </w:t>
      </w:r>
      <w:r w:rsidR="00160B24" w:rsidRPr="00160B24">
        <w:rPr>
          <w:sz w:val="28"/>
          <w:szCs w:val="28"/>
        </w:rPr>
        <w:t>6</w:t>
      </w:r>
      <w:r w:rsidR="00160B24">
        <w:rPr>
          <w:sz w:val="28"/>
          <w:szCs w:val="28"/>
        </w:rPr>
        <w:t xml:space="preserve"> </w:t>
      </w:r>
      <w:r w:rsidR="00160B24" w:rsidRPr="00160B24">
        <w:rPr>
          <w:sz w:val="28"/>
          <w:szCs w:val="28"/>
        </w:rPr>
        <w:t>723,4</w:t>
      </w:r>
      <w:r w:rsidR="0081405F" w:rsidRPr="00780AE7">
        <w:rPr>
          <w:sz w:val="28"/>
          <w:szCs w:val="28"/>
        </w:rPr>
        <w:t xml:space="preserve"> тыс.</w:t>
      </w:r>
      <w:r w:rsidR="0081405F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 xml:space="preserve">руб.  </w:t>
      </w:r>
      <w:r w:rsidR="0081405F" w:rsidRPr="00780AE7">
        <w:rPr>
          <w:sz w:val="28"/>
          <w:szCs w:val="28"/>
        </w:rPr>
        <w:t xml:space="preserve">или </w:t>
      </w:r>
      <w:r w:rsidR="00CF64AB">
        <w:rPr>
          <w:sz w:val="28"/>
          <w:szCs w:val="28"/>
        </w:rPr>
        <w:t xml:space="preserve">100,0 </w:t>
      </w:r>
      <w:r w:rsidR="0081405F" w:rsidRPr="00780AE7">
        <w:rPr>
          <w:sz w:val="28"/>
          <w:szCs w:val="28"/>
        </w:rPr>
        <w:t>% к уточненным бюджетным</w:t>
      </w:r>
      <w:r w:rsidR="0081405F"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ассигнованиям, в том числе:</w:t>
      </w:r>
    </w:p>
    <w:p w:rsidR="00C20872" w:rsidRPr="00780AE7" w:rsidRDefault="0081405F" w:rsidP="00780AE7">
      <w:pPr>
        <w:ind w:left="-567" w:firstLine="567"/>
        <w:jc w:val="both"/>
        <w:outlineLvl w:val="6"/>
        <w:rPr>
          <w:sz w:val="28"/>
          <w:szCs w:val="28"/>
        </w:rPr>
      </w:pPr>
      <w:r>
        <w:rPr>
          <w:sz w:val="28"/>
          <w:szCs w:val="28"/>
        </w:rPr>
        <w:t>-</w:t>
      </w:r>
      <w:r w:rsidR="00C20872" w:rsidRPr="00780AE7">
        <w:rPr>
          <w:sz w:val="28"/>
          <w:szCs w:val="28"/>
        </w:rPr>
        <w:t xml:space="preserve"> </w:t>
      </w:r>
      <w:r w:rsidR="00605361">
        <w:rPr>
          <w:sz w:val="28"/>
          <w:szCs w:val="28"/>
        </w:rPr>
        <w:t>П</w:t>
      </w:r>
      <w:r w:rsidR="00C20872" w:rsidRPr="00780AE7">
        <w:rPr>
          <w:sz w:val="28"/>
          <w:szCs w:val="28"/>
        </w:rPr>
        <w:t xml:space="preserve">ериодическая печать и издательства </w:t>
      </w:r>
      <w:r>
        <w:rPr>
          <w:sz w:val="28"/>
          <w:szCs w:val="28"/>
        </w:rPr>
        <w:t>-</w:t>
      </w:r>
      <w:r w:rsidR="00C20872" w:rsidRPr="00780AE7">
        <w:rPr>
          <w:sz w:val="28"/>
          <w:szCs w:val="28"/>
        </w:rPr>
        <w:t xml:space="preserve"> </w:t>
      </w:r>
      <w:r w:rsidR="00334552" w:rsidRPr="00334552">
        <w:rPr>
          <w:sz w:val="28"/>
          <w:szCs w:val="28"/>
        </w:rPr>
        <w:t>6</w:t>
      </w:r>
      <w:r w:rsidR="00334552">
        <w:rPr>
          <w:sz w:val="28"/>
          <w:szCs w:val="28"/>
        </w:rPr>
        <w:t xml:space="preserve"> </w:t>
      </w:r>
      <w:r w:rsidR="00334552" w:rsidRPr="00334552">
        <w:rPr>
          <w:sz w:val="28"/>
          <w:szCs w:val="28"/>
        </w:rPr>
        <w:t>723,4</w:t>
      </w:r>
      <w:r w:rsidR="00C20872" w:rsidRPr="00780AE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 xml:space="preserve">руб. или </w:t>
      </w:r>
      <w:r w:rsidR="00CF64AB">
        <w:rPr>
          <w:sz w:val="28"/>
          <w:szCs w:val="28"/>
        </w:rPr>
        <w:t xml:space="preserve">100,0 </w:t>
      </w:r>
      <w:r w:rsidR="00C20872" w:rsidRPr="00780AE7">
        <w:rPr>
          <w:sz w:val="28"/>
          <w:szCs w:val="28"/>
        </w:rPr>
        <w:t>% от</w:t>
      </w:r>
      <w:r>
        <w:rPr>
          <w:sz w:val="28"/>
          <w:szCs w:val="28"/>
        </w:rPr>
        <w:t xml:space="preserve"> </w:t>
      </w:r>
      <w:r w:rsidR="00C20872" w:rsidRPr="00780AE7">
        <w:rPr>
          <w:sz w:val="28"/>
          <w:szCs w:val="28"/>
        </w:rPr>
        <w:t>уточненных бюджетных ассигнований</w:t>
      </w:r>
      <w:r>
        <w:rPr>
          <w:sz w:val="28"/>
          <w:szCs w:val="28"/>
        </w:rPr>
        <w:t>.</w:t>
      </w:r>
    </w:p>
    <w:p w:rsidR="0081405F" w:rsidRPr="00780AE7" w:rsidRDefault="0081405F" w:rsidP="0081405F">
      <w:pPr>
        <w:ind w:left="-567" w:firstLine="567"/>
        <w:jc w:val="both"/>
        <w:outlineLvl w:val="6"/>
        <w:rPr>
          <w:sz w:val="28"/>
          <w:szCs w:val="28"/>
        </w:rPr>
      </w:pPr>
      <w:r w:rsidRPr="00780AE7">
        <w:rPr>
          <w:sz w:val="28"/>
          <w:szCs w:val="28"/>
        </w:rPr>
        <w:t>В 201</w:t>
      </w:r>
      <w:r w:rsidR="00334552">
        <w:rPr>
          <w:sz w:val="28"/>
          <w:szCs w:val="28"/>
        </w:rPr>
        <w:t>8</w:t>
      </w:r>
      <w:r w:rsidRPr="00780AE7">
        <w:rPr>
          <w:sz w:val="28"/>
          <w:szCs w:val="28"/>
        </w:rPr>
        <w:t xml:space="preserve"> году в сравнении с 201</w:t>
      </w:r>
      <w:r w:rsidR="00334552">
        <w:rPr>
          <w:sz w:val="28"/>
          <w:szCs w:val="28"/>
        </w:rPr>
        <w:t>7</w:t>
      </w:r>
      <w:r w:rsidRPr="00780AE7">
        <w:rPr>
          <w:sz w:val="28"/>
          <w:szCs w:val="28"/>
        </w:rPr>
        <w:t xml:space="preserve"> годом исполнение по данному разделу</w:t>
      </w:r>
      <w:r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у</w:t>
      </w:r>
      <w:r w:rsidR="00CF64AB">
        <w:rPr>
          <w:sz w:val="28"/>
          <w:szCs w:val="28"/>
        </w:rPr>
        <w:t>в</w:t>
      </w:r>
      <w:r w:rsidRPr="00780AE7">
        <w:rPr>
          <w:sz w:val="28"/>
          <w:szCs w:val="28"/>
        </w:rPr>
        <w:t>е</w:t>
      </w:r>
      <w:r w:rsidR="00CF64AB">
        <w:rPr>
          <w:sz w:val="28"/>
          <w:szCs w:val="28"/>
        </w:rPr>
        <w:t>лич</w:t>
      </w:r>
      <w:r w:rsidRPr="00780AE7">
        <w:rPr>
          <w:sz w:val="28"/>
          <w:szCs w:val="28"/>
        </w:rPr>
        <w:t xml:space="preserve">илось на сумму </w:t>
      </w:r>
      <w:r w:rsidR="00334552">
        <w:rPr>
          <w:sz w:val="28"/>
          <w:szCs w:val="28"/>
        </w:rPr>
        <w:t xml:space="preserve">232,9 </w:t>
      </w:r>
      <w:r w:rsidRPr="00780AE7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руб. (расходы за 201</w:t>
      </w:r>
      <w:r w:rsidR="00334552">
        <w:rPr>
          <w:sz w:val="28"/>
          <w:szCs w:val="28"/>
        </w:rPr>
        <w:t>7</w:t>
      </w:r>
      <w:r w:rsidRPr="00780AE7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- </w:t>
      </w:r>
      <w:r w:rsidR="00334552">
        <w:rPr>
          <w:sz w:val="28"/>
          <w:szCs w:val="28"/>
        </w:rPr>
        <w:t>6 490,5</w:t>
      </w:r>
      <w:r w:rsidRPr="00780AE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780AE7">
        <w:rPr>
          <w:sz w:val="28"/>
          <w:szCs w:val="28"/>
        </w:rPr>
        <w:t>руб.).</w:t>
      </w:r>
    </w:p>
    <w:p w:rsidR="002259E3" w:rsidRDefault="002259E3" w:rsidP="00867E26">
      <w:pPr>
        <w:jc w:val="center"/>
        <w:rPr>
          <w:b/>
          <w:sz w:val="28"/>
          <w:szCs w:val="28"/>
        </w:rPr>
      </w:pPr>
    </w:p>
    <w:p w:rsidR="00CF64AB" w:rsidRDefault="00CF64AB" w:rsidP="00CF64AB">
      <w:pPr>
        <w:shd w:val="clear" w:color="auto" w:fill="FFFFFF"/>
        <w:spacing w:before="10" w:after="10"/>
        <w:ind w:left="-567" w:right="1" w:firstLine="567"/>
        <w:jc w:val="both"/>
        <w:rPr>
          <w:b/>
          <w:sz w:val="28"/>
          <w:szCs w:val="28"/>
        </w:rPr>
      </w:pPr>
      <w:r w:rsidRPr="00CF64AB">
        <w:rPr>
          <w:b/>
          <w:sz w:val="28"/>
          <w:szCs w:val="28"/>
        </w:rPr>
        <w:t>Исполнение бюджета за 201</w:t>
      </w:r>
      <w:r w:rsidR="00334552">
        <w:rPr>
          <w:b/>
          <w:sz w:val="28"/>
          <w:szCs w:val="28"/>
        </w:rPr>
        <w:t>7</w:t>
      </w:r>
      <w:r w:rsidRPr="00CF64AB">
        <w:rPr>
          <w:b/>
          <w:sz w:val="28"/>
          <w:szCs w:val="28"/>
        </w:rPr>
        <w:t xml:space="preserve"> - 201</w:t>
      </w:r>
      <w:r w:rsidR="00334552">
        <w:rPr>
          <w:b/>
          <w:sz w:val="28"/>
          <w:szCs w:val="28"/>
        </w:rPr>
        <w:t>8</w:t>
      </w:r>
      <w:r w:rsidRPr="00CF64AB">
        <w:rPr>
          <w:b/>
          <w:sz w:val="28"/>
          <w:szCs w:val="28"/>
        </w:rPr>
        <w:t xml:space="preserve"> годы в разрезе кодов вида расходов (далее – КВР) представлены в следующей таблице:</w:t>
      </w:r>
    </w:p>
    <w:p w:rsidR="0082647C" w:rsidRPr="00CF64AB" w:rsidRDefault="0082647C" w:rsidP="00CF64AB">
      <w:pPr>
        <w:shd w:val="clear" w:color="auto" w:fill="FFFFFF"/>
        <w:spacing w:before="10" w:after="10"/>
        <w:ind w:left="-567" w:right="1" w:firstLine="567"/>
        <w:jc w:val="both"/>
        <w:rPr>
          <w:b/>
          <w:sz w:val="28"/>
          <w:szCs w:val="28"/>
        </w:rPr>
      </w:pPr>
    </w:p>
    <w:p w:rsidR="00CF64AB" w:rsidRPr="00143D17" w:rsidRDefault="00CF64AB" w:rsidP="00CF64AB">
      <w:pPr>
        <w:shd w:val="clear" w:color="auto" w:fill="FFFFFF"/>
        <w:spacing w:before="10" w:after="10"/>
        <w:ind w:left="-567" w:right="1" w:firstLine="567"/>
        <w:jc w:val="right"/>
        <w:rPr>
          <w:sz w:val="28"/>
          <w:szCs w:val="28"/>
        </w:rPr>
      </w:pPr>
      <w:r w:rsidRPr="00293428">
        <w:rPr>
          <w:sz w:val="18"/>
        </w:rPr>
        <w:t>тыс.</w:t>
      </w:r>
      <w:r w:rsidRPr="008E1381">
        <w:rPr>
          <w:sz w:val="18"/>
        </w:rPr>
        <w:t xml:space="preserve"> </w:t>
      </w:r>
      <w:r w:rsidRPr="00293428">
        <w:rPr>
          <w:sz w:val="18"/>
        </w:rPr>
        <w:t>руб.</w:t>
      </w:r>
    </w:p>
    <w:tbl>
      <w:tblPr>
        <w:tblpPr w:leftFromText="180" w:rightFromText="180" w:vertAnchor="text" w:tblpX="-1202" w:tblpY="1"/>
        <w:tblOverlap w:val="never"/>
        <w:tblW w:w="11120" w:type="dxa"/>
        <w:tblLook w:val="04A0" w:firstRow="1" w:lastRow="0" w:firstColumn="1" w:lastColumn="0" w:noHBand="0" w:noVBand="1"/>
      </w:tblPr>
      <w:tblGrid>
        <w:gridCol w:w="2943"/>
        <w:gridCol w:w="1208"/>
        <w:gridCol w:w="1486"/>
        <w:gridCol w:w="1208"/>
        <w:gridCol w:w="1485"/>
        <w:gridCol w:w="1469"/>
        <w:gridCol w:w="1321"/>
      </w:tblGrid>
      <w:tr w:rsidR="00CF64AB" w:rsidTr="007824C7">
        <w:trPr>
          <w:trHeight w:val="1275"/>
        </w:trPr>
        <w:tc>
          <w:tcPr>
            <w:tcW w:w="29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64AB" w:rsidRDefault="00CF64AB" w:rsidP="007824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и код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КВР</w:t>
            </w:r>
          </w:p>
        </w:tc>
        <w:tc>
          <w:tcPr>
            <w:tcW w:w="12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64AB" w:rsidRDefault="00CF64AB" w:rsidP="005619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Исполнено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за 201</w:t>
            </w:r>
            <w:r w:rsidR="00561937">
              <w:rPr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64AB" w:rsidRDefault="00CF64AB" w:rsidP="005619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Уточненные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бюджетные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ассигнования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на 201</w:t>
            </w:r>
            <w:r w:rsidR="00561937">
              <w:rPr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64AB" w:rsidRDefault="00CF64AB" w:rsidP="005619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Исполнено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за 201</w:t>
            </w:r>
            <w:r w:rsidR="00561937">
              <w:rPr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64AB" w:rsidRDefault="00CF64AB" w:rsidP="001B45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Отклонение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исполнения за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201</w:t>
            </w:r>
            <w:r w:rsidR="001B45D1">
              <w:rPr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 от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уточненных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бюджетных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ассигнований</w:t>
            </w:r>
          </w:p>
        </w:tc>
        <w:tc>
          <w:tcPr>
            <w:tcW w:w="14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64AB" w:rsidRDefault="00CF64AB" w:rsidP="001B45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Процент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исполнения от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уточненных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бюджетных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ассигнований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на 201</w:t>
            </w:r>
            <w:r w:rsidR="001B45D1">
              <w:rPr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3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F64AB" w:rsidRDefault="00CF64AB" w:rsidP="001B45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Отклонение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исполнения за 201</w:t>
            </w:r>
            <w:r w:rsidR="001B45D1">
              <w:rPr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год от исполнения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за 201</w:t>
            </w:r>
            <w:r w:rsidR="001B45D1">
              <w:rPr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CF64AB" w:rsidTr="007824C7">
        <w:trPr>
          <w:trHeight w:val="300"/>
        </w:trPr>
        <w:tc>
          <w:tcPr>
            <w:tcW w:w="29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64AB" w:rsidRDefault="00CF64AB" w:rsidP="007824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64AB" w:rsidRDefault="00CF64AB" w:rsidP="007824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64AB" w:rsidRDefault="00CF64AB" w:rsidP="007824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64AB" w:rsidRDefault="00CF64AB" w:rsidP="007824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64AB" w:rsidRDefault="00CF64AB" w:rsidP="007824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64AB" w:rsidRDefault="00CF64AB" w:rsidP="007824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64AB" w:rsidRDefault="00CF64AB" w:rsidP="007824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F64AB" w:rsidTr="007824C7">
        <w:trPr>
          <w:trHeight w:val="300"/>
        </w:trPr>
        <w:tc>
          <w:tcPr>
            <w:tcW w:w="29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64AB" w:rsidRDefault="00CF64AB" w:rsidP="007824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64AB" w:rsidRDefault="00CF64AB" w:rsidP="007824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64AB" w:rsidRDefault="00CF64AB" w:rsidP="007824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64AB" w:rsidRDefault="00CF64AB" w:rsidP="007824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64AB" w:rsidRDefault="00CF64AB" w:rsidP="007824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64AB" w:rsidRDefault="00CF64AB" w:rsidP="007824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64AB" w:rsidRDefault="00CF64AB" w:rsidP="007824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F64AB" w:rsidTr="007824C7">
        <w:trPr>
          <w:trHeight w:val="315"/>
        </w:trPr>
        <w:tc>
          <w:tcPr>
            <w:tcW w:w="29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64AB" w:rsidRDefault="00CF64AB" w:rsidP="007824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64AB" w:rsidRDefault="00CF64AB" w:rsidP="007824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64AB" w:rsidRDefault="00CF64AB" w:rsidP="007824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64AB" w:rsidRDefault="00CF64AB" w:rsidP="007824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64AB" w:rsidRDefault="00CF64AB" w:rsidP="007824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64AB" w:rsidRDefault="00CF64AB" w:rsidP="007824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64AB" w:rsidRDefault="00CF64AB" w:rsidP="007824C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F64AB" w:rsidTr="007824C7">
        <w:trPr>
          <w:trHeight w:val="315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64AB" w:rsidRDefault="00CF64AB" w:rsidP="007824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64AB" w:rsidRDefault="00CF64AB" w:rsidP="007824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64AB" w:rsidRDefault="00CF64AB" w:rsidP="007824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64AB" w:rsidRDefault="00CF64AB" w:rsidP="007824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64AB" w:rsidRDefault="00CF64AB" w:rsidP="007824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64AB" w:rsidRDefault="00CF64AB" w:rsidP="007824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64AB" w:rsidRDefault="00CF64AB" w:rsidP="007824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382887" w:rsidTr="00D022C1">
        <w:trPr>
          <w:trHeight w:val="315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887" w:rsidRDefault="00382887" w:rsidP="00382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Фонд оплаты труда учреждений (КВР 111)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31 477,4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13 829,4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13 829,4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-17 648,0</w:t>
            </w:r>
          </w:p>
        </w:tc>
      </w:tr>
      <w:tr w:rsidR="00382887" w:rsidTr="00D022C1">
        <w:trPr>
          <w:trHeight w:val="315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887" w:rsidRDefault="00382887" w:rsidP="00382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 (КВР 112)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2 029,5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934,4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931,2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-3,2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99,66%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-1 098,3</w:t>
            </w:r>
          </w:p>
        </w:tc>
      </w:tr>
      <w:tr w:rsidR="00382887" w:rsidTr="00D022C1">
        <w:trPr>
          <w:trHeight w:val="540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887" w:rsidRDefault="00382887" w:rsidP="00382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 (КВР 119)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9 238,5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4 161,6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4 142,3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-19,3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99,54%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-5 096,2</w:t>
            </w:r>
          </w:p>
        </w:tc>
      </w:tr>
      <w:tr w:rsidR="00382887" w:rsidTr="00D022C1">
        <w:trPr>
          <w:trHeight w:val="315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887" w:rsidRDefault="00382887" w:rsidP="00382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Фонд оплаты труда государственных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(муниципальных) органов (КВР 121)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17 265,1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18 422,9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18 416,0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-6,9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99,96%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1 150,9</w:t>
            </w:r>
          </w:p>
        </w:tc>
      </w:tr>
      <w:tr w:rsidR="00382887" w:rsidTr="00D022C1">
        <w:trPr>
          <w:trHeight w:val="540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887" w:rsidRDefault="00382887" w:rsidP="00382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 (КВР 122)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1 910,2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2 752,0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2 462,0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-290,0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89,46%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551,8</w:t>
            </w:r>
          </w:p>
        </w:tc>
      </w:tr>
      <w:tr w:rsidR="00382887" w:rsidTr="00D022C1">
        <w:trPr>
          <w:trHeight w:val="795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887" w:rsidRDefault="00382887" w:rsidP="00382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 (КВР 123)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302,3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305,3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302,9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-2,4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99,22%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0,6</w:t>
            </w:r>
          </w:p>
        </w:tc>
      </w:tr>
      <w:tr w:rsidR="00382887" w:rsidTr="00D022C1">
        <w:trPr>
          <w:trHeight w:val="540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887" w:rsidRDefault="00382887" w:rsidP="00382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 (КВР 129)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5 518,6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5 635,1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5 634,8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-0,3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99,99%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116,2</w:t>
            </w:r>
          </w:p>
        </w:tc>
      </w:tr>
      <w:tr w:rsidR="00382887" w:rsidTr="00D022C1">
        <w:trPr>
          <w:trHeight w:val="540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887" w:rsidRDefault="00382887" w:rsidP="00382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 (КВР 244)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66 650,4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81 861,2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69 577,7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-12 283,5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84,99%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2 927,3</w:t>
            </w:r>
          </w:p>
        </w:tc>
      </w:tr>
      <w:tr w:rsidR="00382887" w:rsidTr="00D022C1">
        <w:trPr>
          <w:trHeight w:val="315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887" w:rsidRDefault="00382887" w:rsidP="00382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Иные пенсии, социальные доплаты к пенсиям (КВР 312)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84,0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84,0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82887" w:rsidTr="00D022C1">
        <w:trPr>
          <w:trHeight w:val="540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887" w:rsidRDefault="00382887" w:rsidP="00382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 (КВР 313)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138,3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-23,4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51,63%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-113,3</w:t>
            </w:r>
          </w:p>
        </w:tc>
      </w:tr>
      <w:tr w:rsidR="00382887" w:rsidTr="00D022C1">
        <w:trPr>
          <w:trHeight w:val="540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887" w:rsidRDefault="00382887" w:rsidP="00382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 (КВР 323)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82887" w:rsidTr="00D022C1">
        <w:trPr>
          <w:trHeight w:val="315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887" w:rsidRDefault="00382887" w:rsidP="00382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Иные выплаты населению (КВР 360)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1 075,9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1 075,9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1 075,9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82887" w:rsidTr="00D022C1">
        <w:trPr>
          <w:trHeight w:val="540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887" w:rsidRDefault="00382887" w:rsidP="00382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 (КВР 414)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12 381,9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-12 381,9</w:t>
            </w:r>
          </w:p>
        </w:tc>
      </w:tr>
      <w:tr w:rsidR="00382887" w:rsidTr="00D022C1">
        <w:trPr>
          <w:trHeight w:val="315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887" w:rsidRDefault="00382887" w:rsidP="00382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Иные межбюджетные трансферты (КВР 540)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7 987,5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30 672,1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30 672,1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22 684,6</w:t>
            </w:r>
          </w:p>
        </w:tc>
      </w:tr>
      <w:tr w:rsidR="00382887" w:rsidTr="00D022C1">
        <w:trPr>
          <w:trHeight w:val="795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887" w:rsidRDefault="00382887" w:rsidP="00382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(КВР 611)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34 113,1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17 102,2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15 102,2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-2 000,0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88,31%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-19 010,9</w:t>
            </w:r>
          </w:p>
        </w:tc>
      </w:tr>
      <w:tr w:rsidR="00382887" w:rsidTr="00D022C1">
        <w:trPr>
          <w:trHeight w:val="315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887" w:rsidRDefault="00382887" w:rsidP="00382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Субсидии бюджетным учреждениям на иные цели (КВР 612)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1 773,8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676,2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601,7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-74,5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88,98%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-1 172,1</w:t>
            </w:r>
          </w:p>
        </w:tc>
      </w:tr>
      <w:tr w:rsidR="00382887" w:rsidTr="00D022C1">
        <w:trPr>
          <w:trHeight w:val="540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887" w:rsidRDefault="00382887" w:rsidP="00382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Субсидии юридическим лицам (кроме некоммерческих организаций),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индивидуальным предпринимателям, физическим лицам - производителям товаров, работ, услуг (КВР 810)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324 060,8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254 872,3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-69 188,5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78,65%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254 872,3</w:t>
            </w:r>
          </w:p>
        </w:tc>
      </w:tr>
      <w:tr w:rsidR="00382887" w:rsidTr="00D022C1">
        <w:trPr>
          <w:trHeight w:val="795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887" w:rsidRDefault="00382887" w:rsidP="00382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(КВР 814)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236 923,1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-236 923,1</w:t>
            </w:r>
          </w:p>
        </w:tc>
      </w:tr>
      <w:tr w:rsidR="00382887" w:rsidTr="00D022C1">
        <w:trPr>
          <w:trHeight w:val="540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887" w:rsidRDefault="00382887" w:rsidP="00382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 (КВР 831)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-10,0</w:t>
            </w:r>
          </w:p>
        </w:tc>
      </w:tr>
      <w:tr w:rsidR="00382887" w:rsidTr="00D022C1">
        <w:trPr>
          <w:trHeight w:val="315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887" w:rsidRDefault="00382887" w:rsidP="00382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Уплата прочих налогов, сборов (КВР 852)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7,2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-7,2</w:t>
            </w:r>
          </w:p>
        </w:tc>
      </w:tr>
      <w:tr w:rsidR="00382887" w:rsidTr="00D022C1">
        <w:trPr>
          <w:trHeight w:val="315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887" w:rsidRDefault="00382887" w:rsidP="00382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Уплата иных платежей (КВР 853)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266,6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90,4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-10,2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89,86%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-176,2</w:t>
            </w:r>
          </w:p>
        </w:tc>
      </w:tr>
      <w:tr w:rsidR="00382887" w:rsidTr="00D022C1">
        <w:trPr>
          <w:trHeight w:val="315"/>
        </w:trPr>
        <w:tc>
          <w:tcPr>
            <w:tcW w:w="29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82887" w:rsidRDefault="00382887" w:rsidP="0038288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429 160,5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503 173,1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419 030,2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-84 142,9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83,28%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887" w:rsidRDefault="00382887" w:rsidP="0038288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-10 130,3</w:t>
            </w:r>
          </w:p>
        </w:tc>
      </w:tr>
    </w:tbl>
    <w:p w:rsidR="00CF64AB" w:rsidRPr="00143D17" w:rsidRDefault="00CF64AB" w:rsidP="00CF64AB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</w:p>
    <w:p w:rsidR="00CF64AB" w:rsidRDefault="00CF64AB" w:rsidP="008B27BE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165DDB">
        <w:rPr>
          <w:sz w:val="28"/>
          <w:szCs w:val="28"/>
        </w:rPr>
        <w:t>По сравнению с 201</w:t>
      </w:r>
      <w:r w:rsidR="006151B9">
        <w:rPr>
          <w:sz w:val="28"/>
          <w:szCs w:val="28"/>
        </w:rPr>
        <w:t>7</w:t>
      </w:r>
      <w:r w:rsidRPr="00165DDB">
        <w:rPr>
          <w:sz w:val="28"/>
          <w:szCs w:val="28"/>
        </w:rPr>
        <w:t xml:space="preserve"> годом расходы бюджета в 201</w:t>
      </w:r>
      <w:r w:rsidR="006151B9">
        <w:rPr>
          <w:sz w:val="28"/>
          <w:szCs w:val="28"/>
        </w:rPr>
        <w:t>8</w:t>
      </w:r>
      <w:r w:rsidRPr="00165DDB">
        <w:rPr>
          <w:sz w:val="28"/>
          <w:szCs w:val="28"/>
        </w:rPr>
        <w:t xml:space="preserve"> году уменьшились на</w:t>
      </w:r>
      <w:r>
        <w:rPr>
          <w:sz w:val="28"/>
          <w:szCs w:val="28"/>
        </w:rPr>
        <w:t xml:space="preserve"> </w:t>
      </w:r>
      <w:r w:rsidRPr="00165DDB">
        <w:rPr>
          <w:sz w:val="28"/>
          <w:szCs w:val="28"/>
        </w:rPr>
        <w:t xml:space="preserve">сумму </w:t>
      </w:r>
      <w:r w:rsidR="006151B9" w:rsidRPr="006151B9">
        <w:rPr>
          <w:sz w:val="28"/>
          <w:szCs w:val="28"/>
        </w:rPr>
        <w:t>10 130,3</w:t>
      </w:r>
      <w:r w:rsidRPr="00165DDB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165DDB">
        <w:rPr>
          <w:sz w:val="28"/>
          <w:szCs w:val="28"/>
        </w:rPr>
        <w:t xml:space="preserve">руб. или на </w:t>
      </w:r>
      <w:r w:rsidR="006151B9">
        <w:rPr>
          <w:sz w:val="28"/>
          <w:szCs w:val="28"/>
        </w:rPr>
        <w:t>2,4</w:t>
      </w:r>
      <w:r>
        <w:rPr>
          <w:sz w:val="28"/>
          <w:szCs w:val="28"/>
        </w:rPr>
        <w:t xml:space="preserve"> </w:t>
      </w:r>
      <w:r w:rsidRPr="00165DDB">
        <w:rPr>
          <w:sz w:val="28"/>
          <w:szCs w:val="28"/>
        </w:rPr>
        <w:t>%</w:t>
      </w:r>
      <w:r w:rsidR="008B27BE">
        <w:rPr>
          <w:sz w:val="28"/>
          <w:szCs w:val="28"/>
        </w:rPr>
        <w:t>.</w:t>
      </w:r>
      <w:r w:rsidRPr="00165DDB">
        <w:rPr>
          <w:sz w:val="28"/>
          <w:szCs w:val="28"/>
        </w:rPr>
        <w:t xml:space="preserve"> </w:t>
      </w:r>
    </w:p>
    <w:p w:rsidR="00CF64AB" w:rsidRDefault="00CF64AB" w:rsidP="00CF64AB">
      <w:pPr>
        <w:jc w:val="center"/>
        <w:rPr>
          <w:b/>
          <w:sz w:val="28"/>
          <w:szCs w:val="28"/>
        </w:rPr>
      </w:pPr>
    </w:p>
    <w:p w:rsidR="00C35C4D" w:rsidRPr="00C35C4D" w:rsidRDefault="006C3A7E" w:rsidP="00C35C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C35C4D" w:rsidRPr="00C35C4D">
        <w:rPr>
          <w:b/>
          <w:sz w:val="28"/>
          <w:szCs w:val="28"/>
        </w:rPr>
        <w:t>.2.  Резервный фонд</w:t>
      </w:r>
      <w:r w:rsidR="00BC1150">
        <w:rPr>
          <w:b/>
          <w:sz w:val="28"/>
          <w:szCs w:val="28"/>
        </w:rPr>
        <w:t>.</w:t>
      </w:r>
      <w:r w:rsidR="00C35C4D" w:rsidRPr="00C35C4D">
        <w:rPr>
          <w:b/>
          <w:sz w:val="28"/>
          <w:szCs w:val="28"/>
        </w:rPr>
        <w:t xml:space="preserve"> </w:t>
      </w:r>
    </w:p>
    <w:p w:rsidR="00C35C4D" w:rsidRPr="00C35C4D" w:rsidRDefault="00C35C4D" w:rsidP="00C35C4D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C35C4D">
        <w:rPr>
          <w:sz w:val="28"/>
          <w:szCs w:val="28"/>
        </w:rPr>
        <w:t>Согласно п. 3 ст. 81 БК РФ размер резервных фондов местных</w:t>
      </w:r>
      <w:r>
        <w:rPr>
          <w:sz w:val="28"/>
          <w:szCs w:val="28"/>
        </w:rPr>
        <w:t xml:space="preserve"> </w:t>
      </w:r>
      <w:r w:rsidRPr="00C35C4D">
        <w:rPr>
          <w:sz w:val="28"/>
          <w:szCs w:val="28"/>
        </w:rPr>
        <w:t>администраций устанавливается решениями о соответствующих бюджетах и не</w:t>
      </w:r>
      <w:r>
        <w:rPr>
          <w:sz w:val="28"/>
          <w:szCs w:val="28"/>
        </w:rPr>
        <w:t xml:space="preserve"> </w:t>
      </w:r>
      <w:r w:rsidRPr="00C35C4D">
        <w:rPr>
          <w:sz w:val="28"/>
          <w:szCs w:val="28"/>
        </w:rPr>
        <w:t>может превышать 3 % утвержденного указанными решениями общего объема</w:t>
      </w:r>
      <w:r>
        <w:rPr>
          <w:sz w:val="28"/>
          <w:szCs w:val="28"/>
        </w:rPr>
        <w:t xml:space="preserve"> расходов</w:t>
      </w:r>
      <w:r w:rsidRPr="00C35C4D">
        <w:rPr>
          <w:sz w:val="28"/>
          <w:szCs w:val="28"/>
        </w:rPr>
        <w:t>.</w:t>
      </w:r>
    </w:p>
    <w:p w:rsidR="00C35C4D" w:rsidRDefault="00C35C4D" w:rsidP="00C35C4D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C35C4D">
        <w:rPr>
          <w:sz w:val="28"/>
          <w:szCs w:val="28"/>
        </w:rPr>
        <w:t>Решением о бюджете на 201</w:t>
      </w:r>
      <w:r w:rsidR="008B27BE">
        <w:rPr>
          <w:sz w:val="28"/>
          <w:szCs w:val="28"/>
        </w:rPr>
        <w:t>8</w:t>
      </w:r>
      <w:r w:rsidRPr="00C35C4D">
        <w:rPr>
          <w:sz w:val="28"/>
          <w:szCs w:val="28"/>
        </w:rPr>
        <w:t xml:space="preserve"> год средства резервного фонда утверждены в</w:t>
      </w:r>
      <w:r w:rsidR="00406F29">
        <w:rPr>
          <w:sz w:val="28"/>
          <w:szCs w:val="28"/>
        </w:rPr>
        <w:t xml:space="preserve"> </w:t>
      </w:r>
      <w:r w:rsidRPr="00C35C4D">
        <w:rPr>
          <w:sz w:val="28"/>
          <w:szCs w:val="28"/>
        </w:rPr>
        <w:t xml:space="preserve">сумме </w:t>
      </w:r>
      <w:r w:rsidR="008027EB" w:rsidRPr="008027EB">
        <w:rPr>
          <w:sz w:val="28"/>
          <w:szCs w:val="28"/>
        </w:rPr>
        <w:t>495,0</w:t>
      </w:r>
      <w:r w:rsidRPr="00C35C4D">
        <w:rPr>
          <w:sz w:val="28"/>
          <w:szCs w:val="28"/>
        </w:rPr>
        <w:t xml:space="preserve"> тыс.</w:t>
      </w:r>
      <w:r w:rsidR="00406F29">
        <w:rPr>
          <w:sz w:val="28"/>
          <w:szCs w:val="28"/>
        </w:rPr>
        <w:t xml:space="preserve"> </w:t>
      </w:r>
      <w:r w:rsidRPr="00C35C4D">
        <w:rPr>
          <w:sz w:val="28"/>
          <w:szCs w:val="28"/>
        </w:rPr>
        <w:t>руб., в том числе фонд по предупреждению и ликвидации</w:t>
      </w:r>
      <w:r w:rsidR="00406F29">
        <w:rPr>
          <w:sz w:val="28"/>
          <w:szCs w:val="28"/>
        </w:rPr>
        <w:t xml:space="preserve"> </w:t>
      </w:r>
      <w:r w:rsidRPr="00C35C4D">
        <w:rPr>
          <w:sz w:val="28"/>
          <w:szCs w:val="28"/>
        </w:rPr>
        <w:t xml:space="preserve">последствий чрезвычайных ситуаций и стихийных бедствий в сумме </w:t>
      </w:r>
      <w:r w:rsidR="000407F6">
        <w:rPr>
          <w:sz w:val="28"/>
          <w:szCs w:val="28"/>
        </w:rPr>
        <w:t>410,0</w:t>
      </w:r>
      <w:r w:rsidR="00406F29">
        <w:rPr>
          <w:sz w:val="28"/>
          <w:szCs w:val="28"/>
        </w:rPr>
        <w:t xml:space="preserve"> </w:t>
      </w:r>
      <w:r w:rsidRPr="00C35C4D">
        <w:rPr>
          <w:sz w:val="28"/>
          <w:szCs w:val="28"/>
        </w:rPr>
        <w:t>тыс.</w:t>
      </w:r>
      <w:r w:rsidR="00406F29">
        <w:rPr>
          <w:sz w:val="28"/>
          <w:szCs w:val="28"/>
        </w:rPr>
        <w:t xml:space="preserve"> </w:t>
      </w:r>
      <w:r w:rsidRPr="00C35C4D">
        <w:rPr>
          <w:sz w:val="28"/>
          <w:szCs w:val="28"/>
        </w:rPr>
        <w:t>руб. В общем объеме расходов резервный фонд составляет 0,</w:t>
      </w:r>
      <w:r w:rsidR="000407F6">
        <w:rPr>
          <w:sz w:val="28"/>
          <w:szCs w:val="28"/>
        </w:rPr>
        <w:t>1</w:t>
      </w:r>
      <w:r w:rsidRPr="00C35C4D">
        <w:rPr>
          <w:sz w:val="28"/>
          <w:szCs w:val="28"/>
        </w:rPr>
        <w:t xml:space="preserve"> %, что не</w:t>
      </w:r>
      <w:r w:rsidR="00406F29">
        <w:rPr>
          <w:sz w:val="28"/>
          <w:szCs w:val="28"/>
        </w:rPr>
        <w:t xml:space="preserve"> </w:t>
      </w:r>
      <w:r w:rsidRPr="00C35C4D">
        <w:rPr>
          <w:sz w:val="28"/>
          <w:szCs w:val="28"/>
        </w:rPr>
        <w:t>противоречит ограничению, установленному ст. 81 БК РФ.</w:t>
      </w:r>
    </w:p>
    <w:p w:rsidR="001A435A" w:rsidRDefault="001A435A" w:rsidP="00C35C4D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</w:p>
    <w:p w:rsidR="008F03AB" w:rsidRPr="008F03AB" w:rsidRDefault="006C3A7E" w:rsidP="008F03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8F03AB" w:rsidRPr="008F03AB">
        <w:rPr>
          <w:b/>
          <w:sz w:val="28"/>
          <w:szCs w:val="28"/>
        </w:rPr>
        <w:t>. Исполнение муниципальных и ведомственных целевых программ</w:t>
      </w:r>
      <w:r w:rsidR="00833C33">
        <w:rPr>
          <w:b/>
          <w:sz w:val="28"/>
          <w:szCs w:val="28"/>
        </w:rPr>
        <w:t>.</w:t>
      </w:r>
    </w:p>
    <w:p w:rsidR="008F03AB" w:rsidRPr="008F03AB" w:rsidRDefault="008F03AB" w:rsidP="008F03AB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8F03AB">
        <w:rPr>
          <w:sz w:val="28"/>
          <w:szCs w:val="28"/>
        </w:rPr>
        <w:t>В целях повышения эффективности бюджетных расходов при</w:t>
      </w:r>
      <w:r>
        <w:rPr>
          <w:sz w:val="28"/>
          <w:szCs w:val="28"/>
        </w:rPr>
        <w:t xml:space="preserve"> </w:t>
      </w:r>
      <w:r w:rsidRPr="008F03AB">
        <w:rPr>
          <w:sz w:val="28"/>
          <w:szCs w:val="28"/>
        </w:rPr>
        <w:t>формировании бюджета используется</w:t>
      </w:r>
      <w:r>
        <w:rPr>
          <w:sz w:val="28"/>
          <w:szCs w:val="28"/>
        </w:rPr>
        <w:t xml:space="preserve"> </w:t>
      </w:r>
      <w:r w:rsidRPr="008F03AB">
        <w:rPr>
          <w:sz w:val="28"/>
          <w:szCs w:val="28"/>
        </w:rPr>
        <w:t>программно-целевой метод планирования, нацеленный на достижение</w:t>
      </w:r>
      <w:r>
        <w:rPr>
          <w:sz w:val="28"/>
          <w:szCs w:val="28"/>
        </w:rPr>
        <w:t xml:space="preserve"> </w:t>
      </w:r>
      <w:r w:rsidRPr="008F03AB">
        <w:rPr>
          <w:sz w:val="28"/>
          <w:szCs w:val="28"/>
        </w:rPr>
        <w:t>конкретных целей (результатов). Инструментом реализации этого метода</w:t>
      </w:r>
      <w:r>
        <w:rPr>
          <w:sz w:val="28"/>
          <w:szCs w:val="28"/>
        </w:rPr>
        <w:t xml:space="preserve"> </w:t>
      </w:r>
      <w:r w:rsidRPr="008F03AB">
        <w:rPr>
          <w:sz w:val="28"/>
          <w:szCs w:val="28"/>
        </w:rPr>
        <w:t>является распределение бюджетных ассигнований на выполнение</w:t>
      </w:r>
      <w:r>
        <w:rPr>
          <w:sz w:val="28"/>
          <w:szCs w:val="28"/>
        </w:rPr>
        <w:t xml:space="preserve"> </w:t>
      </w:r>
      <w:r w:rsidRPr="008F03AB">
        <w:rPr>
          <w:sz w:val="28"/>
          <w:szCs w:val="28"/>
        </w:rPr>
        <w:t>муниципальных программ.</w:t>
      </w:r>
    </w:p>
    <w:p w:rsidR="008F03AB" w:rsidRPr="008F03AB" w:rsidRDefault="008F03AB" w:rsidP="008F03AB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8F03AB">
        <w:rPr>
          <w:sz w:val="28"/>
          <w:szCs w:val="28"/>
        </w:rPr>
        <w:t>В соответствии с п. 3 ст. 184.1 БК РФ исполнение бюджета осуществлялось в разрезе муниципальных</w:t>
      </w:r>
      <w:r>
        <w:rPr>
          <w:sz w:val="28"/>
          <w:szCs w:val="28"/>
        </w:rPr>
        <w:t xml:space="preserve"> </w:t>
      </w:r>
      <w:r w:rsidRPr="008F03AB">
        <w:rPr>
          <w:sz w:val="28"/>
          <w:szCs w:val="28"/>
        </w:rPr>
        <w:t>программ и непрограммных направлений деятельности.</w:t>
      </w:r>
    </w:p>
    <w:p w:rsidR="00A7586B" w:rsidRPr="00A7586B" w:rsidRDefault="00A7586B" w:rsidP="00A7586B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A7586B">
        <w:rPr>
          <w:sz w:val="28"/>
          <w:szCs w:val="28"/>
        </w:rPr>
        <w:t xml:space="preserve">Бюджет города на 2018 год и плановый период 2019 - 2020 годов был </w:t>
      </w:r>
      <w:r w:rsidR="00A77659" w:rsidRPr="00A7586B">
        <w:rPr>
          <w:sz w:val="28"/>
          <w:szCs w:val="28"/>
        </w:rPr>
        <w:t>сформирован и</w:t>
      </w:r>
      <w:r w:rsidRPr="00A7586B">
        <w:rPr>
          <w:sz w:val="28"/>
          <w:szCs w:val="28"/>
        </w:rPr>
        <w:t xml:space="preserve"> исполнен на основе 11 муниципальных программ, ориентированные на достижение приоритетов и целей бюджетной политики, в которых содержится комплекс мероприятий, взаимоувязанных по задачам, срокам и ресурсам.</w:t>
      </w:r>
    </w:p>
    <w:p w:rsidR="00A7586B" w:rsidRPr="00A7586B" w:rsidRDefault="00A7586B" w:rsidP="00A7586B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A7586B">
        <w:rPr>
          <w:sz w:val="28"/>
          <w:szCs w:val="28"/>
        </w:rPr>
        <w:lastRenderedPageBreak/>
        <w:t xml:space="preserve">В 2018 году принята к реализации новая муниципальная программа города Игарки "Формирование комфортной городской среды", в связи с выделением из федерального и краевого бюджетов средств на благоустройство придомовых и общественных территорий муниципальных образований. </w:t>
      </w:r>
    </w:p>
    <w:p w:rsidR="00A77659" w:rsidRDefault="00A77659" w:rsidP="00A7586B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</w:p>
    <w:p w:rsidR="00A7586B" w:rsidRPr="00A7586B" w:rsidRDefault="00A7586B" w:rsidP="00A7586B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A7586B">
        <w:rPr>
          <w:sz w:val="28"/>
          <w:szCs w:val="28"/>
        </w:rPr>
        <w:t>Доля программных расходов за счет бюджетов всех уровней в бюджете г. Игарки по состоянию на 01.01.2019 года составила 68 %. В том числе:</w:t>
      </w:r>
    </w:p>
    <w:tbl>
      <w:tblPr>
        <w:tblpPr w:leftFromText="180" w:rightFromText="180" w:vertAnchor="text" w:tblpXSpec="center" w:tblpY="1"/>
        <w:tblOverlap w:val="never"/>
        <w:tblW w:w="10206" w:type="dxa"/>
        <w:jc w:val="center"/>
        <w:tblLook w:val="04A0" w:firstRow="1" w:lastRow="0" w:firstColumn="1" w:lastColumn="0" w:noHBand="0" w:noVBand="1"/>
      </w:tblPr>
      <w:tblGrid>
        <w:gridCol w:w="436"/>
        <w:gridCol w:w="4899"/>
        <w:gridCol w:w="1763"/>
        <w:gridCol w:w="1701"/>
        <w:gridCol w:w="1417"/>
      </w:tblGrid>
      <w:tr w:rsidR="00A7586B" w:rsidRPr="00E30186" w:rsidTr="00A7586B">
        <w:trPr>
          <w:trHeight w:val="270"/>
          <w:jc w:val="center"/>
        </w:trPr>
        <w:tc>
          <w:tcPr>
            <w:tcW w:w="102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jc w:val="right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  тыс. руб.</w:t>
            </w:r>
          </w:p>
        </w:tc>
      </w:tr>
      <w:tr w:rsidR="00A7586B" w:rsidRPr="00E30186" w:rsidTr="00A7586B">
        <w:trPr>
          <w:trHeight w:val="315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jc w:val="center"/>
              <w:rPr>
                <w:b/>
                <w:sz w:val="22"/>
                <w:szCs w:val="20"/>
              </w:rPr>
            </w:pPr>
            <w:r w:rsidRPr="00E30186">
              <w:rPr>
                <w:b/>
                <w:sz w:val="22"/>
                <w:szCs w:val="20"/>
              </w:rPr>
              <w:t>Наименование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jc w:val="center"/>
              <w:rPr>
                <w:b/>
                <w:sz w:val="22"/>
                <w:szCs w:val="20"/>
              </w:rPr>
            </w:pPr>
            <w:r w:rsidRPr="00E30186">
              <w:rPr>
                <w:b/>
                <w:sz w:val="22"/>
                <w:szCs w:val="20"/>
              </w:rPr>
              <w:t>План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jc w:val="center"/>
              <w:rPr>
                <w:b/>
                <w:sz w:val="22"/>
                <w:szCs w:val="20"/>
              </w:rPr>
            </w:pPr>
            <w:r w:rsidRPr="00E30186">
              <w:rPr>
                <w:b/>
                <w:sz w:val="22"/>
                <w:szCs w:val="20"/>
              </w:rPr>
              <w:t>Кассовое исполнение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jc w:val="center"/>
              <w:rPr>
                <w:b/>
                <w:sz w:val="22"/>
                <w:szCs w:val="20"/>
              </w:rPr>
            </w:pPr>
            <w:r w:rsidRPr="00E30186">
              <w:rPr>
                <w:b/>
                <w:sz w:val="22"/>
                <w:szCs w:val="20"/>
              </w:rPr>
              <w:t>Процент исполнения</w:t>
            </w:r>
          </w:p>
        </w:tc>
      </w:tr>
      <w:tr w:rsidR="00A7586B" w:rsidRPr="00E30186" w:rsidTr="00A7586B">
        <w:trPr>
          <w:trHeight w:val="140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rPr>
                <w:sz w:val="22"/>
                <w:szCs w:val="20"/>
              </w:rPr>
            </w:pP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586B" w:rsidRPr="00E30186" w:rsidRDefault="00A7586B" w:rsidP="00A7586B">
            <w:pPr>
              <w:rPr>
                <w:b/>
                <w:sz w:val="22"/>
                <w:szCs w:val="20"/>
              </w:rPr>
            </w:pPr>
            <w:r w:rsidRPr="00E30186">
              <w:rPr>
                <w:b/>
                <w:sz w:val="22"/>
                <w:szCs w:val="20"/>
              </w:rPr>
              <w:t>ИТОГО программные мероприятия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6B" w:rsidRPr="00E30186" w:rsidRDefault="00A7586B" w:rsidP="00A7586B">
            <w:pPr>
              <w:jc w:val="center"/>
              <w:rPr>
                <w:b/>
                <w:sz w:val="22"/>
                <w:szCs w:val="20"/>
              </w:rPr>
            </w:pPr>
            <w:r w:rsidRPr="00E30186">
              <w:rPr>
                <w:b/>
                <w:sz w:val="22"/>
                <w:szCs w:val="20"/>
              </w:rPr>
              <w:t>233 049,31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6B" w:rsidRPr="00E30186" w:rsidRDefault="00A7586B" w:rsidP="00A7586B">
            <w:pPr>
              <w:jc w:val="center"/>
              <w:rPr>
                <w:b/>
                <w:sz w:val="22"/>
                <w:szCs w:val="20"/>
              </w:rPr>
            </w:pPr>
            <w:r w:rsidRPr="00E30186">
              <w:rPr>
                <w:b/>
                <w:sz w:val="22"/>
                <w:szCs w:val="20"/>
              </w:rPr>
              <w:t>158 359,28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jc w:val="center"/>
              <w:rPr>
                <w:b/>
                <w:sz w:val="22"/>
                <w:szCs w:val="20"/>
              </w:rPr>
            </w:pPr>
            <w:r w:rsidRPr="00E30186">
              <w:rPr>
                <w:b/>
                <w:sz w:val="22"/>
                <w:szCs w:val="20"/>
              </w:rPr>
              <w:t>68,0</w:t>
            </w:r>
          </w:p>
        </w:tc>
      </w:tr>
      <w:tr w:rsidR="00A7586B" w:rsidRPr="00E30186" w:rsidTr="00A7586B">
        <w:trPr>
          <w:trHeight w:val="427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1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586B" w:rsidRPr="00E30186" w:rsidRDefault="00A7586B" w:rsidP="00A7586B">
            <w:pPr>
              <w:rPr>
                <w:sz w:val="22"/>
                <w:szCs w:val="22"/>
              </w:rPr>
            </w:pPr>
            <w:r w:rsidRPr="00E30186">
              <w:rPr>
                <w:sz w:val="22"/>
                <w:szCs w:val="22"/>
              </w:rPr>
              <w:t>Муниципальная программа города Игарки "Реформирование и модернизация жилищно-коммунального хозяйства и повышение энергетической эффективности"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144 286,70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76 513,59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53,0</w:t>
            </w:r>
          </w:p>
        </w:tc>
      </w:tr>
      <w:tr w:rsidR="00A7586B" w:rsidRPr="00E30186" w:rsidTr="00A7586B">
        <w:trPr>
          <w:trHeight w:val="70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2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586B" w:rsidRPr="00E30186" w:rsidRDefault="00A7586B" w:rsidP="00A7586B">
            <w:pPr>
              <w:rPr>
                <w:sz w:val="22"/>
                <w:szCs w:val="22"/>
              </w:rPr>
            </w:pPr>
            <w:r w:rsidRPr="00E30186">
              <w:rPr>
                <w:sz w:val="22"/>
                <w:szCs w:val="22"/>
              </w:rPr>
              <w:t>Муниципальная программа города Игарки "Обеспечение комфортной среды проживания на территории города Игарки"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9 843,70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8 479,13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86,1</w:t>
            </w:r>
          </w:p>
        </w:tc>
      </w:tr>
      <w:tr w:rsidR="00A7586B" w:rsidRPr="00E30186" w:rsidTr="00A7586B">
        <w:trPr>
          <w:trHeight w:val="60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3</w:t>
            </w:r>
          </w:p>
        </w:tc>
        <w:tc>
          <w:tcPr>
            <w:tcW w:w="4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586B" w:rsidRPr="00E30186" w:rsidRDefault="00A7586B" w:rsidP="00A7586B">
            <w:pPr>
              <w:rPr>
                <w:sz w:val="22"/>
                <w:szCs w:val="22"/>
              </w:rPr>
            </w:pPr>
            <w:r w:rsidRPr="00E30186">
              <w:rPr>
                <w:sz w:val="22"/>
                <w:szCs w:val="22"/>
              </w:rPr>
              <w:t>Муниципальная программа города Игарки "Формирование комфортной городской среды"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5 551,53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5 551,53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100,0</w:t>
            </w:r>
          </w:p>
        </w:tc>
      </w:tr>
      <w:tr w:rsidR="00A7586B" w:rsidRPr="00E30186" w:rsidTr="00A7586B">
        <w:trPr>
          <w:trHeight w:val="403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4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586B" w:rsidRPr="00E30186" w:rsidRDefault="00A7586B" w:rsidP="00A7586B">
            <w:pPr>
              <w:rPr>
                <w:sz w:val="22"/>
                <w:szCs w:val="22"/>
              </w:rPr>
            </w:pPr>
            <w:r w:rsidRPr="00E30186">
              <w:rPr>
                <w:sz w:val="22"/>
                <w:szCs w:val="22"/>
              </w:rPr>
              <w:t>Муниципальная программа города Игарки "Защита населения от чрезвычайных ситуаций природного и техногенного характера"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683,91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183,37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26,8</w:t>
            </w:r>
          </w:p>
        </w:tc>
      </w:tr>
      <w:tr w:rsidR="00A7586B" w:rsidRPr="00E30186" w:rsidTr="00A7586B">
        <w:trPr>
          <w:trHeight w:val="483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5</w:t>
            </w:r>
          </w:p>
        </w:tc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586B" w:rsidRPr="00E30186" w:rsidRDefault="00A7586B" w:rsidP="00A7586B">
            <w:pPr>
              <w:rPr>
                <w:sz w:val="22"/>
                <w:szCs w:val="22"/>
              </w:rPr>
            </w:pPr>
            <w:r w:rsidRPr="00E30186">
              <w:rPr>
                <w:sz w:val="22"/>
                <w:szCs w:val="22"/>
              </w:rPr>
              <w:t>Муниципальная программа города Игарки "Развитие физической культуры и спорта"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9 426,19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7 426,19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78,8</w:t>
            </w:r>
          </w:p>
        </w:tc>
      </w:tr>
      <w:tr w:rsidR="00A7586B" w:rsidRPr="00E30186" w:rsidTr="00A7586B">
        <w:trPr>
          <w:trHeight w:val="48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6</w:t>
            </w:r>
          </w:p>
        </w:tc>
        <w:tc>
          <w:tcPr>
            <w:tcW w:w="4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586B" w:rsidRPr="00E30186" w:rsidRDefault="00A7586B" w:rsidP="00A7586B">
            <w:pPr>
              <w:rPr>
                <w:sz w:val="22"/>
                <w:szCs w:val="22"/>
              </w:rPr>
            </w:pPr>
            <w:r w:rsidRPr="00E30186">
              <w:rPr>
                <w:sz w:val="22"/>
                <w:szCs w:val="22"/>
              </w:rPr>
              <w:t>Муниципальная программа города Игарки "Развитие молодежной политики"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1 157,31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1 048,51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90,6</w:t>
            </w:r>
          </w:p>
        </w:tc>
      </w:tr>
      <w:tr w:rsidR="00A7586B" w:rsidRPr="00E30186" w:rsidTr="00A7586B">
        <w:trPr>
          <w:trHeight w:val="48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7</w:t>
            </w:r>
          </w:p>
        </w:tc>
        <w:tc>
          <w:tcPr>
            <w:tcW w:w="4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586B" w:rsidRPr="00E30186" w:rsidRDefault="00A7586B" w:rsidP="00A7586B">
            <w:pPr>
              <w:rPr>
                <w:sz w:val="22"/>
                <w:szCs w:val="22"/>
              </w:rPr>
            </w:pPr>
            <w:r w:rsidRPr="00E30186">
              <w:rPr>
                <w:sz w:val="22"/>
                <w:szCs w:val="22"/>
              </w:rPr>
              <w:t>Муниципальная программа города Игарки "Развитие транспортной системы"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51 237,31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48 369,92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94,4</w:t>
            </w:r>
          </w:p>
        </w:tc>
      </w:tr>
      <w:tr w:rsidR="00A7586B" w:rsidRPr="00E30186" w:rsidTr="00A7586B">
        <w:trPr>
          <w:trHeight w:val="43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8</w:t>
            </w:r>
          </w:p>
        </w:tc>
        <w:tc>
          <w:tcPr>
            <w:tcW w:w="4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586B" w:rsidRPr="00E30186" w:rsidRDefault="00A7586B" w:rsidP="00A7586B">
            <w:pPr>
              <w:rPr>
                <w:sz w:val="22"/>
                <w:szCs w:val="22"/>
              </w:rPr>
            </w:pPr>
            <w:r w:rsidRPr="00E30186">
              <w:rPr>
                <w:sz w:val="22"/>
                <w:szCs w:val="22"/>
              </w:rPr>
              <w:t>Муниципальная программа города Игарки "Управление муниципальными финансами и муниципальным имуществом"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4 600,10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4 534,48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98,6</w:t>
            </w:r>
          </w:p>
        </w:tc>
      </w:tr>
      <w:tr w:rsidR="00A7586B" w:rsidRPr="00E30186" w:rsidTr="00A7586B">
        <w:trPr>
          <w:trHeight w:val="64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9</w:t>
            </w:r>
          </w:p>
        </w:tc>
        <w:tc>
          <w:tcPr>
            <w:tcW w:w="4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586B" w:rsidRPr="00E30186" w:rsidRDefault="00A7586B" w:rsidP="00A7586B">
            <w:pPr>
              <w:rPr>
                <w:sz w:val="22"/>
                <w:szCs w:val="22"/>
              </w:rPr>
            </w:pPr>
            <w:r w:rsidRPr="00E30186">
              <w:rPr>
                <w:sz w:val="22"/>
                <w:szCs w:val="22"/>
              </w:rPr>
              <w:t>Муниципальная программа города Игарки "Обеспечение информационной открытости о деятельности и решениях органов местного самоуправления"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6 252,57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6 252,57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100,0</w:t>
            </w:r>
          </w:p>
        </w:tc>
      </w:tr>
      <w:tr w:rsidR="00A7586B" w:rsidRPr="00E30186" w:rsidTr="00A7586B">
        <w:trPr>
          <w:trHeight w:val="42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10</w:t>
            </w:r>
          </w:p>
        </w:tc>
        <w:tc>
          <w:tcPr>
            <w:tcW w:w="4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586B" w:rsidRPr="00E30186" w:rsidRDefault="00A7586B" w:rsidP="00A7586B">
            <w:pPr>
              <w:rPr>
                <w:sz w:val="22"/>
                <w:szCs w:val="22"/>
              </w:rPr>
            </w:pPr>
            <w:r w:rsidRPr="00E30186">
              <w:rPr>
                <w:sz w:val="22"/>
                <w:szCs w:val="22"/>
              </w:rPr>
              <w:t>Муниципальная программа города Игарки "Профилактика терроризма и экстремизма на территории города Игарки"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0,0</w:t>
            </w:r>
          </w:p>
        </w:tc>
      </w:tr>
      <w:tr w:rsidR="00A7586B" w:rsidRPr="00E30186" w:rsidTr="00A7586B">
        <w:trPr>
          <w:trHeight w:val="63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11</w:t>
            </w:r>
          </w:p>
        </w:tc>
        <w:tc>
          <w:tcPr>
            <w:tcW w:w="4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586B" w:rsidRPr="00E30186" w:rsidRDefault="00A7586B" w:rsidP="00A7586B">
            <w:pPr>
              <w:rPr>
                <w:sz w:val="22"/>
                <w:szCs w:val="22"/>
              </w:rPr>
            </w:pPr>
            <w:r w:rsidRPr="00E30186">
              <w:rPr>
                <w:sz w:val="22"/>
                <w:szCs w:val="22"/>
              </w:rPr>
              <w:t>Муниципальная программа города Игарки "Развитие малого и среднего предпринимательства"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6B" w:rsidRPr="00E30186" w:rsidRDefault="00A7586B" w:rsidP="00A7586B">
            <w:pPr>
              <w:jc w:val="center"/>
              <w:rPr>
                <w:sz w:val="22"/>
                <w:szCs w:val="20"/>
              </w:rPr>
            </w:pPr>
            <w:r w:rsidRPr="00E30186">
              <w:rPr>
                <w:sz w:val="22"/>
                <w:szCs w:val="20"/>
              </w:rPr>
              <w:t>-</w:t>
            </w:r>
          </w:p>
        </w:tc>
      </w:tr>
    </w:tbl>
    <w:p w:rsidR="00A7586B" w:rsidRPr="00E076C4" w:rsidRDefault="00A7586B" w:rsidP="00A7586B">
      <w:pPr>
        <w:pStyle w:val="a6"/>
        <w:spacing w:before="0" w:beforeAutospacing="0" w:after="0" w:afterAutospacing="0"/>
        <w:ind w:firstLine="708"/>
        <w:jc w:val="both"/>
      </w:pPr>
    </w:p>
    <w:p w:rsidR="00A77659" w:rsidRDefault="00A7586B" w:rsidP="00A77659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A77659">
        <w:rPr>
          <w:sz w:val="28"/>
          <w:szCs w:val="28"/>
        </w:rPr>
        <w:t>Расходы на производственную сферу составили 70 % от общего объема расходов или 291 986,468 тыс. рублей, в том числе</w:t>
      </w:r>
      <w:r w:rsidR="00A77659">
        <w:rPr>
          <w:sz w:val="28"/>
          <w:szCs w:val="28"/>
        </w:rPr>
        <w:t>:</w:t>
      </w:r>
    </w:p>
    <w:p w:rsidR="00A77659" w:rsidRDefault="00A77659" w:rsidP="00A77659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7586B" w:rsidRPr="00A77659">
        <w:rPr>
          <w:sz w:val="28"/>
          <w:szCs w:val="28"/>
        </w:rPr>
        <w:t xml:space="preserve"> в сфере ЖКХ – более 241 048,281 тыс. рублей или 57 %; </w:t>
      </w:r>
    </w:p>
    <w:p w:rsidR="00A77659" w:rsidRDefault="00A77659" w:rsidP="00A77659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7586B" w:rsidRPr="00A77659">
        <w:rPr>
          <w:sz w:val="28"/>
          <w:szCs w:val="28"/>
        </w:rPr>
        <w:t xml:space="preserve">на национальную экономику – 50 938,186 тыс. рублей или 12 %. </w:t>
      </w:r>
    </w:p>
    <w:p w:rsidR="00262230" w:rsidRDefault="00A7586B" w:rsidP="00A77659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A77659">
        <w:rPr>
          <w:sz w:val="28"/>
          <w:szCs w:val="28"/>
        </w:rPr>
        <w:t xml:space="preserve">Прочие расходы (к ним относятся расходы на реализацию общегосударственных вопросов, национальную оборону, национальную безопасность, средства массовой информации, молодежная политика, социальная политика) составили 87 662,597 тыс. рублей или 21 %. </w:t>
      </w:r>
    </w:p>
    <w:p w:rsidR="00A7586B" w:rsidRPr="00A77659" w:rsidRDefault="00A7586B" w:rsidP="00A77659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A77659">
        <w:rPr>
          <w:sz w:val="28"/>
          <w:szCs w:val="28"/>
        </w:rPr>
        <w:lastRenderedPageBreak/>
        <w:t>Расходы на реализацию полномочий в области культуры, дополнительного образования, физической культуры и спорт составили 39 381,094 тыс. рублей или 9 %.</w:t>
      </w:r>
    </w:p>
    <w:p w:rsidR="00A7586B" w:rsidRPr="00A77659" w:rsidRDefault="00A7586B" w:rsidP="00A77659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A77659">
        <w:rPr>
          <w:sz w:val="28"/>
          <w:szCs w:val="28"/>
        </w:rPr>
        <w:t>За счет реализации муниципальной программы города Игарки "Формирование комфортной городской среды", на территории города выполнены работы по благоустройству дворовых территории многоквартирных домов, с выполнением работ по ремонту дворового проезда 594 м</w:t>
      </w:r>
      <w:r w:rsidR="00262230" w:rsidRPr="00262230">
        <w:rPr>
          <w:sz w:val="28"/>
          <w:szCs w:val="28"/>
          <w:vertAlign w:val="superscript"/>
        </w:rPr>
        <w:t>2</w:t>
      </w:r>
      <w:r w:rsidRPr="00A77659">
        <w:rPr>
          <w:sz w:val="28"/>
          <w:szCs w:val="28"/>
        </w:rPr>
        <w:t xml:space="preserve">, освещением дворовой территории, оборудованием спортивной площадки 127,89 </w:t>
      </w:r>
      <w:r w:rsidR="00262230" w:rsidRPr="00262230">
        <w:rPr>
          <w:sz w:val="28"/>
          <w:szCs w:val="28"/>
        </w:rPr>
        <w:t>м</w:t>
      </w:r>
      <w:r w:rsidR="00262230" w:rsidRPr="00262230">
        <w:rPr>
          <w:sz w:val="28"/>
          <w:szCs w:val="28"/>
          <w:vertAlign w:val="superscript"/>
        </w:rPr>
        <w:t>2</w:t>
      </w:r>
      <w:r w:rsidRPr="00A77659">
        <w:rPr>
          <w:sz w:val="28"/>
          <w:szCs w:val="28"/>
        </w:rPr>
        <w:t xml:space="preserve">, оборудованием детской площадки 155,73 </w:t>
      </w:r>
      <w:r w:rsidR="00262230" w:rsidRPr="00262230">
        <w:rPr>
          <w:sz w:val="28"/>
          <w:szCs w:val="28"/>
        </w:rPr>
        <w:t>м</w:t>
      </w:r>
      <w:r w:rsidR="00262230" w:rsidRPr="00262230">
        <w:rPr>
          <w:sz w:val="28"/>
          <w:szCs w:val="28"/>
          <w:vertAlign w:val="superscript"/>
        </w:rPr>
        <w:t>2</w:t>
      </w:r>
      <w:r w:rsidR="00262230">
        <w:rPr>
          <w:sz w:val="28"/>
          <w:szCs w:val="28"/>
        </w:rPr>
        <w:t xml:space="preserve">, </w:t>
      </w:r>
      <w:r w:rsidRPr="00A77659">
        <w:rPr>
          <w:sz w:val="28"/>
          <w:szCs w:val="28"/>
        </w:rPr>
        <w:t>установкой скамеек, урн.</w:t>
      </w:r>
    </w:p>
    <w:p w:rsidR="00A7586B" w:rsidRPr="00A77659" w:rsidRDefault="00A7586B" w:rsidP="00A77659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A77659">
        <w:rPr>
          <w:sz w:val="28"/>
          <w:szCs w:val="28"/>
        </w:rPr>
        <w:t xml:space="preserve">В рамках реализации муниципальной программы города Игарки "Обеспечение комфортной среды проживания на территории города Игарки", за счет средств городского бюджета выполнены работы по приобретению и установке детской площадки 100,00 </w:t>
      </w:r>
      <w:r w:rsidR="00B81FAB" w:rsidRPr="00B81FAB">
        <w:rPr>
          <w:sz w:val="28"/>
          <w:szCs w:val="28"/>
        </w:rPr>
        <w:t>м</w:t>
      </w:r>
      <w:r w:rsidR="00B81FAB" w:rsidRPr="00B81FAB">
        <w:rPr>
          <w:sz w:val="28"/>
          <w:szCs w:val="28"/>
          <w:vertAlign w:val="superscript"/>
        </w:rPr>
        <w:t>2</w:t>
      </w:r>
      <w:r w:rsidRPr="00A77659">
        <w:rPr>
          <w:sz w:val="28"/>
          <w:szCs w:val="28"/>
        </w:rPr>
        <w:t>.</w:t>
      </w:r>
    </w:p>
    <w:p w:rsidR="00393A76" w:rsidRDefault="00393A76" w:rsidP="00393A76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</w:p>
    <w:p w:rsidR="00393A76" w:rsidRPr="00393A76" w:rsidRDefault="006C3A7E" w:rsidP="00393A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393A76" w:rsidRPr="00393A76">
        <w:rPr>
          <w:b/>
          <w:sz w:val="28"/>
          <w:szCs w:val="28"/>
        </w:rPr>
        <w:t>.  Дефицит бюджета и источники финансирования</w:t>
      </w:r>
    </w:p>
    <w:p w:rsidR="00393A76" w:rsidRPr="00C06A5D" w:rsidRDefault="00393A76" w:rsidP="00C06A5D">
      <w:pPr>
        <w:jc w:val="center"/>
        <w:rPr>
          <w:b/>
          <w:sz w:val="28"/>
          <w:szCs w:val="28"/>
        </w:rPr>
      </w:pPr>
      <w:r w:rsidRPr="00C06A5D">
        <w:rPr>
          <w:b/>
          <w:sz w:val="28"/>
          <w:szCs w:val="28"/>
        </w:rPr>
        <w:t>дефицита бюджета.</w:t>
      </w:r>
    </w:p>
    <w:p w:rsidR="00C06A5D" w:rsidRDefault="00393A76" w:rsidP="00393A76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393A76">
        <w:rPr>
          <w:sz w:val="28"/>
          <w:szCs w:val="28"/>
        </w:rPr>
        <w:t>Согласно п. 3 ст. 92.1 БК РФ дефицит местного бюджета не должен</w:t>
      </w:r>
      <w:r w:rsidR="00C06A5D">
        <w:rPr>
          <w:sz w:val="28"/>
          <w:szCs w:val="28"/>
        </w:rPr>
        <w:t xml:space="preserve"> </w:t>
      </w:r>
      <w:r w:rsidRPr="00393A76">
        <w:rPr>
          <w:sz w:val="28"/>
          <w:szCs w:val="28"/>
        </w:rPr>
        <w:t>превышать 10</w:t>
      </w:r>
      <w:r w:rsidR="00C06A5D">
        <w:rPr>
          <w:sz w:val="28"/>
          <w:szCs w:val="28"/>
        </w:rPr>
        <w:t xml:space="preserve"> </w:t>
      </w:r>
      <w:r w:rsidRPr="00393A76">
        <w:rPr>
          <w:sz w:val="28"/>
          <w:szCs w:val="28"/>
        </w:rPr>
        <w:t>% утвержденного годового объема доходов местного бюджета без</w:t>
      </w:r>
      <w:r w:rsidR="00C06A5D">
        <w:rPr>
          <w:sz w:val="28"/>
          <w:szCs w:val="28"/>
        </w:rPr>
        <w:t xml:space="preserve"> </w:t>
      </w:r>
      <w:r w:rsidRPr="00393A76">
        <w:rPr>
          <w:sz w:val="28"/>
          <w:szCs w:val="28"/>
        </w:rPr>
        <w:t>учета утвержденного объема безвозмездных поступлений и (или) поступлений</w:t>
      </w:r>
      <w:r w:rsidR="00C06A5D">
        <w:rPr>
          <w:sz w:val="28"/>
          <w:szCs w:val="28"/>
        </w:rPr>
        <w:t xml:space="preserve"> </w:t>
      </w:r>
      <w:r w:rsidRPr="00393A76">
        <w:rPr>
          <w:sz w:val="28"/>
          <w:szCs w:val="28"/>
        </w:rPr>
        <w:t xml:space="preserve">налоговых доходов по дополнительным нормативам отчислений. </w:t>
      </w:r>
    </w:p>
    <w:p w:rsidR="00393A76" w:rsidRPr="00393A76" w:rsidRDefault="00393A76" w:rsidP="00393A76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393A76">
        <w:rPr>
          <w:sz w:val="28"/>
          <w:szCs w:val="28"/>
        </w:rPr>
        <w:t>Бюджет</w:t>
      </w:r>
      <w:r w:rsidR="00C06A5D">
        <w:rPr>
          <w:sz w:val="28"/>
          <w:szCs w:val="28"/>
        </w:rPr>
        <w:t xml:space="preserve"> МО г. Игарка</w:t>
      </w:r>
      <w:r w:rsidRPr="00393A76">
        <w:rPr>
          <w:sz w:val="28"/>
          <w:szCs w:val="28"/>
        </w:rPr>
        <w:t xml:space="preserve"> в соответствии с Решением о бюджете</w:t>
      </w:r>
      <w:r w:rsidR="00C06A5D">
        <w:rPr>
          <w:sz w:val="28"/>
          <w:szCs w:val="28"/>
        </w:rPr>
        <w:t xml:space="preserve"> </w:t>
      </w:r>
      <w:r w:rsidRPr="00393A76">
        <w:rPr>
          <w:sz w:val="28"/>
          <w:szCs w:val="28"/>
        </w:rPr>
        <w:t>на 201</w:t>
      </w:r>
      <w:r w:rsidR="00E30186">
        <w:rPr>
          <w:sz w:val="28"/>
          <w:szCs w:val="28"/>
        </w:rPr>
        <w:t>8</w:t>
      </w:r>
      <w:r w:rsidRPr="00393A76">
        <w:rPr>
          <w:sz w:val="28"/>
          <w:szCs w:val="28"/>
        </w:rPr>
        <w:t xml:space="preserve"> год утвержден </w:t>
      </w:r>
      <w:r w:rsidR="00E30186">
        <w:rPr>
          <w:sz w:val="28"/>
          <w:szCs w:val="28"/>
        </w:rPr>
        <w:t>без</w:t>
      </w:r>
      <w:r w:rsidRPr="00393A76">
        <w:rPr>
          <w:sz w:val="28"/>
          <w:szCs w:val="28"/>
        </w:rPr>
        <w:t xml:space="preserve"> дефицит</w:t>
      </w:r>
      <w:r w:rsidR="00E30186">
        <w:rPr>
          <w:sz w:val="28"/>
          <w:szCs w:val="28"/>
        </w:rPr>
        <w:t>а</w:t>
      </w:r>
      <w:r w:rsidR="00C46685">
        <w:rPr>
          <w:sz w:val="28"/>
          <w:szCs w:val="28"/>
        </w:rPr>
        <w:t>.</w:t>
      </w:r>
    </w:p>
    <w:p w:rsidR="00AC04EB" w:rsidRPr="00AC04EB" w:rsidRDefault="00AC04EB" w:rsidP="00AC04EB">
      <w:pPr>
        <w:ind w:left="-567" w:firstLine="567"/>
        <w:jc w:val="both"/>
        <w:rPr>
          <w:sz w:val="28"/>
          <w:szCs w:val="28"/>
        </w:rPr>
      </w:pPr>
      <w:r w:rsidRPr="00AC04EB">
        <w:rPr>
          <w:sz w:val="28"/>
          <w:szCs w:val="28"/>
        </w:rPr>
        <w:t>По итогам 2018 года можно сделать вывод, что реализация направлений бюджетной и налоговой политики муниципального образования положительно отразилась на основных показателях бюджета города. В течение года бюджет был сбалансирован, кредитные ресурсы не привлекались, заявленные к оплате расходы финансировались своевременно, в результате на 01.01.2019 бюджет города исполнен с профицитом в сумме 4 994,</w:t>
      </w:r>
      <w:r w:rsidR="00E30186">
        <w:rPr>
          <w:sz w:val="28"/>
          <w:szCs w:val="28"/>
        </w:rPr>
        <w:t>3</w:t>
      </w:r>
      <w:r w:rsidRPr="00AC04EB">
        <w:rPr>
          <w:sz w:val="28"/>
          <w:szCs w:val="28"/>
        </w:rPr>
        <w:t xml:space="preserve"> тыс. рублей.</w:t>
      </w:r>
    </w:p>
    <w:p w:rsidR="000607E6" w:rsidRDefault="000607E6" w:rsidP="000607E6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</w:p>
    <w:p w:rsidR="00283942" w:rsidRPr="00283942" w:rsidRDefault="006C3A7E" w:rsidP="002839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283942">
        <w:rPr>
          <w:b/>
          <w:sz w:val="28"/>
          <w:szCs w:val="28"/>
        </w:rPr>
        <w:t xml:space="preserve">. </w:t>
      </w:r>
      <w:r w:rsidR="00283942" w:rsidRPr="00283942">
        <w:rPr>
          <w:b/>
          <w:sz w:val="28"/>
          <w:szCs w:val="28"/>
        </w:rPr>
        <w:t>Муниципальная собственность</w:t>
      </w:r>
      <w:r w:rsidR="00833C33">
        <w:rPr>
          <w:b/>
          <w:sz w:val="28"/>
          <w:szCs w:val="28"/>
        </w:rPr>
        <w:t>.</w:t>
      </w:r>
    </w:p>
    <w:p w:rsidR="00661832" w:rsidRDefault="00661832" w:rsidP="00661832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661832">
        <w:rPr>
          <w:sz w:val="28"/>
          <w:szCs w:val="28"/>
        </w:rPr>
        <w:t xml:space="preserve">Первоначальная стоимость основных средств, находящихся в оперативном управлении распорядителей средств городского бюджета на 01.01.2018 года составила 146 472 860,51 рублей, поступление основных средств составило 39 364 376,85 рублей.  </w:t>
      </w:r>
    </w:p>
    <w:p w:rsidR="00661832" w:rsidRDefault="00661832" w:rsidP="00661832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661832">
        <w:rPr>
          <w:sz w:val="28"/>
          <w:szCs w:val="28"/>
        </w:rPr>
        <w:t xml:space="preserve">Выбытие основных средств в 2018 году составило 33 585 217,66 рублей. </w:t>
      </w:r>
    </w:p>
    <w:p w:rsidR="00661832" w:rsidRDefault="00661832" w:rsidP="00661832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661832">
        <w:rPr>
          <w:sz w:val="28"/>
          <w:szCs w:val="28"/>
        </w:rPr>
        <w:t xml:space="preserve">Начисление амортизации ОС в 2018 составила 130 780 583,79 рублей. </w:t>
      </w:r>
    </w:p>
    <w:p w:rsidR="00661832" w:rsidRDefault="00661832" w:rsidP="00661832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661832">
        <w:rPr>
          <w:sz w:val="28"/>
          <w:szCs w:val="28"/>
        </w:rPr>
        <w:t xml:space="preserve">Остаток материальных запасов на 01.01.2019 года составил 5 270 001,45 рублей, приобретены материалы на сумму 4 497 883,58 рубля, списание МЗ - 3 395 967,93 рубля.  </w:t>
      </w:r>
    </w:p>
    <w:p w:rsidR="005C16F9" w:rsidRDefault="00661832" w:rsidP="00661832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661832">
        <w:rPr>
          <w:sz w:val="28"/>
          <w:szCs w:val="28"/>
        </w:rPr>
        <w:t xml:space="preserve">Остаток материальных запасов в учреждениях обусловлен сезонностью производимых закупок, т.к. доставка товаров производится только в период летней навигации водным транспортом. </w:t>
      </w:r>
    </w:p>
    <w:p w:rsidR="00661832" w:rsidRPr="00661832" w:rsidRDefault="00661832" w:rsidP="00661832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661832">
        <w:rPr>
          <w:sz w:val="28"/>
          <w:szCs w:val="28"/>
        </w:rPr>
        <w:t xml:space="preserve">Также по состоянию на 01.01.2019 на балансе отражены нефинансовые активы в пути на общую сумму 33 349,73 рублей. </w:t>
      </w:r>
    </w:p>
    <w:p w:rsidR="005C16F9" w:rsidRDefault="00661832" w:rsidP="00661832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661832">
        <w:rPr>
          <w:sz w:val="28"/>
          <w:szCs w:val="28"/>
        </w:rPr>
        <w:lastRenderedPageBreak/>
        <w:t xml:space="preserve">В составе имущества муниципальной казны по состоянию на 01.01.2019 года учтено недвижимое имущество на сумму 1 047 724 055,67 рублей. </w:t>
      </w:r>
    </w:p>
    <w:p w:rsidR="005C16F9" w:rsidRDefault="00661832" w:rsidP="00661832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661832">
        <w:rPr>
          <w:sz w:val="28"/>
          <w:szCs w:val="28"/>
        </w:rPr>
        <w:t xml:space="preserve">Амортизация недвижимого имущества в составе казны начислена в сумме 801 007 648,14 рубль. </w:t>
      </w:r>
    </w:p>
    <w:p w:rsidR="00833C33" w:rsidRDefault="00661832" w:rsidP="00661832">
      <w:pPr>
        <w:shd w:val="clear" w:color="auto" w:fill="FFFFFF"/>
        <w:spacing w:before="10" w:after="10"/>
        <w:ind w:left="-567" w:right="1" w:firstLine="567"/>
        <w:jc w:val="both"/>
        <w:rPr>
          <w:b/>
          <w:sz w:val="36"/>
          <w:szCs w:val="36"/>
        </w:rPr>
      </w:pPr>
      <w:r w:rsidRPr="00661832">
        <w:rPr>
          <w:sz w:val="28"/>
          <w:szCs w:val="28"/>
        </w:rPr>
        <w:t xml:space="preserve">Движимое имущество в составе казны по состоянию на 01.01.2019 года учтено в сумме 6 764 327 658,24 рубля, поступление составило 4 819 453,54 рубль. Амортизация движимого имущества </w:t>
      </w:r>
      <w:r w:rsidR="005C16F9" w:rsidRPr="00661832">
        <w:rPr>
          <w:sz w:val="28"/>
          <w:szCs w:val="28"/>
        </w:rPr>
        <w:t>составляет 80</w:t>
      </w:r>
      <w:r w:rsidRPr="00661832">
        <w:rPr>
          <w:sz w:val="28"/>
          <w:szCs w:val="28"/>
        </w:rPr>
        <w:t> 000 000,00 рублей.</w:t>
      </w:r>
    </w:p>
    <w:p w:rsidR="005C16F9" w:rsidRDefault="005C16F9" w:rsidP="007000D3">
      <w:pPr>
        <w:jc w:val="center"/>
        <w:rPr>
          <w:b/>
          <w:sz w:val="28"/>
          <w:szCs w:val="28"/>
        </w:rPr>
      </w:pPr>
    </w:p>
    <w:p w:rsidR="007000D3" w:rsidRDefault="006C3A7E" w:rsidP="007000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7000D3">
        <w:rPr>
          <w:b/>
          <w:sz w:val="28"/>
          <w:szCs w:val="28"/>
        </w:rPr>
        <w:t xml:space="preserve">. </w:t>
      </w:r>
      <w:r w:rsidR="007000D3" w:rsidRPr="007000D3">
        <w:rPr>
          <w:b/>
          <w:sz w:val="28"/>
          <w:szCs w:val="28"/>
        </w:rPr>
        <w:t>Анализ кредиторской задолженности</w:t>
      </w:r>
      <w:r w:rsidR="007000D3">
        <w:rPr>
          <w:b/>
          <w:sz w:val="28"/>
          <w:szCs w:val="28"/>
        </w:rPr>
        <w:t>.</w:t>
      </w:r>
    </w:p>
    <w:p w:rsidR="00366816" w:rsidRDefault="00366816" w:rsidP="00472391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36"/>
        </w:rPr>
      </w:pPr>
      <w:r>
        <w:rPr>
          <w:sz w:val="28"/>
          <w:szCs w:val="36"/>
        </w:rPr>
        <w:t>О</w:t>
      </w:r>
      <w:r w:rsidR="00472391" w:rsidRPr="00472391">
        <w:rPr>
          <w:sz w:val="28"/>
          <w:szCs w:val="36"/>
        </w:rPr>
        <w:t xml:space="preserve">бщая сумма кредиторской задолженности по выплатам по состоянию на </w:t>
      </w:r>
      <w:r w:rsidRPr="00472391">
        <w:rPr>
          <w:sz w:val="28"/>
          <w:szCs w:val="36"/>
        </w:rPr>
        <w:t>01.01.2019 года</w:t>
      </w:r>
      <w:r w:rsidR="00472391" w:rsidRPr="00472391">
        <w:rPr>
          <w:sz w:val="28"/>
          <w:szCs w:val="36"/>
        </w:rPr>
        <w:t xml:space="preserve"> </w:t>
      </w:r>
      <w:r w:rsidR="00F914DB" w:rsidRPr="00472391">
        <w:rPr>
          <w:sz w:val="28"/>
          <w:szCs w:val="36"/>
        </w:rPr>
        <w:t>составила 73</w:t>
      </w:r>
      <w:r w:rsidR="00472391" w:rsidRPr="00472391">
        <w:rPr>
          <w:sz w:val="28"/>
          <w:szCs w:val="36"/>
        </w:rPr>
        <w:t xml:space="preserve"> 279 250,04 рублей, в то числе</w:t>
      </w:r>
      <w:r>
        <w:rPr>
          <w:sz w:val="28"/>
          <w:szCs w:val="36"/>
        </w:rPr>
        <w:t>:</w:t>
      </w:r>
    </w:p>
    <w:p w:rsidR="00366816" w:rsidRDefault="00530175" w:rsidP="00472391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36"/>
        </w:rPr>
      </w:pPr>
      <w:r>
        <w:rPr>
          <w:sz w:val="28"/>
          <w:szCs w:val="36"/>
        </w:rPr>
        <w:t xml:space="preserve">- </w:t>
      </w:r>
      <w:r w:rsidR="00472391" w:rsidRPr="00472391">
        <w:rPr>
          <w:sz w:val="28"/>
          <w:szCs w:val="36"/>
        </w:rPr>
        <w:t xml:space="preserve">67 365 500 рублей МБТ, в связи с отсутствием финансирования из вышестоящего бюджета на возмещение недополученных доходов ресурсоснабжающим организациям города Игарки, возникших в связи с невыполнением показателей производственной программы по полезному отпуску </w:t>
      </w:r>
      <w:r w:rsidRPr="00472391">
        <w:rPr>
          <w:sz w:val="28"/>
          <w:szCs w:val="36"/>
        </w:rPr>
        <w:t>энергетических ресурсов,</w:t>
      </w:r>
      <w:r w:rsidR="00472391" w:rsidRPr="00472391">
        <w:rPr>
          <w:sz w:val="28"/>
          <w:szCs w:val="36"/>
        </w:rPr>
        <w:t xml:space="preserve"> понесенных в связи с непредставлением платы потребителям за энергетические ресурсы в 2017 году в размере 6 7365,5 тыс. руб.) </w:t>
      </w:r>
    </w:p>
    <w:p w:rsidR="00472391" w:rsidRPr="00472391" w:rsidRDefault="00530175" w:rsidP="00472391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36"/>
        </w:rPr>
      </w:pPr>
      <w:r>
        <w:rPr>
          <w:sz w:val="28"/>
          <w:szCs w:val="36"/>
        </w:rPr>
        <w:t xml:space="preserve">- </w:t>
      </w:r>
      <w:r w:rsidR="00472391" w:rsidRPr="00472391">
        <w:rPr>
          <w:sz w:val="28"/>
          <w:szCs w:val="36"/>
        </w:rPr>
        <w:t xml:space="preserve">5 913 751,04 рублей в связи с невыполнением доходной части бюджета. </w:t>
      </w:r>
    </w:p>
    <w:p w:rsidR="00472391" w:rsidRDefault="00472391" w:rsidP="00472391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36"/>
        </w:rPr>
      </w:pPr>
      <w:r w:rsidRPr="00472391">
        <w:rPr>
          <w:sz w:val="28"/>
          <w:szCs w:val="36"/>
        </w:rPr>
        <w:t xml:space="preserve">Планируется погашение кредиторской задолженности за счет остатков средств бюджета на едином счете по состоянию на 01.01.2019. После очередной корректировки бюджета. </w:t>
      </w:r>
    </w:p>
    <w:p w:rsidR="00833C33" w:rsidRPr="00833C33" w:rsidRDefault="00833C33" w:rsidP="00833C33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</w:p>
    <w:p w:rsidR="007000D3" w:rsidRPr="007000D3" w:rsidRDefault="007000D3" w:rsidP="007000D3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6C3A7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. </w:t>
      </w:r>
      <w:r w:rsidRPr="007000D3">
        <w:rPr>
          <w:b/>
          <w:sz w:val="28"/>
          <w:szCs w:val="28"/>
        </w:rPr>
        <w:t>Экспертиза проекта решения</w:t>
      </w:r>
      <w:r>
        <w:rPr>
          <w:b/>
          <w:sz w:val="28"/>
          <w:szCs w:val="28"/>
        </w:rPr>
        <w:t xml:space="preserve"> Игарского</w:t>
      </w:r>
      <w:r w:rsidRPr="007000D3">
        <w:rPr>
          <w:b/>
          <w:sz w:val="28"/>
          <w:szCs w:val="28"/>
        </w:rPr>
        <w:t xml:space="preserve"> городского Совета депутатов</w:t>
      </w:r>
    </w:p>
    <w:p w:rsidR="007000D3" w:rsidRPr="007000D3" w:rsidRDefault="007000D3" w:rsidP="007000D3">
      <w:pPr>
        <w:jc w:val="center"/>
        <w:rPr>
          <w:b/>
          <w:sz w:val="28"/>
          <w:szCs w:val="28"/>
        </w:rPr>
      </w:pPr>
      <w:r w:rsidRPr="007000D3">
        <w:rPr>
          <w:b/>
          <w:sz w:val="28"/>
          <w:szCs w:val="28"/>
        </w:rPr>
        <w:t>«Об исполнении городского бюджета за 201</w:t>
      </w:r>
      <w:r w:rsidR="00025A55">
        <w:rPr>
          <w:b/>
          <w:sz w:val="28"/>
          <w:szCs w:val="28"/>
        </w:rPr>
        <w:t>8</w:t>
      </w:r>
      <w:r w:rsidRPr="007000D3">
        <w:rPr>
          <w:b/>
          <w:sz w:val="28"/>
          <w:szCs w:val="28"/>
        </w:rPr>
        <w:t xml:space="preserve"> год»</w:t>
      </w:r>
      <w:r>
        <w:rPr>
          <w:b/>
          <w:sz w:val="28"/>
          <w:szCs w:val="28"/>
        </w:rPr>
        <w:t>.</w:t>
      </w:r>
    </w:p>
    <w:p w:rsidR="007000D3" w:rsidRPr="007000D3" w:rsidRDefault="007000D3" w:rsidP="007000D3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7000D3">
        <w:rPr>
          <w:sz w:val="28"/>
          <w:szCs w:val="28"/>
        </w:rPr>
        <w:t>В соответствии со ст. 264.5 БК РФ годовой отчет об исполнении бюджета</w:t>
      </w:r>
      <w:r>
        <w:rPr>
          <w:sz w:val="28"/>
          <w:szCs w:val="28"/>
        </w:rPr>
        <w:t xml:space="preserve"> </w:t>
      </w:r>
      <w:r w:rsidRPr="007000D3">
        <w:rPr>
          <w:sz w:val="28"/>
          <w:szCs w:val="28"/>
        </w:rPr>
        <w:t>утверждается представительным органом власти. Содержание и структура</w:t>
      </w:r>
      <w:r>
        <w:rPr>
          <w:sz w:val="28"/>
          <w:szCs w:val="28"/>
        </w:rPr>
        <w:t xml:space="preserve"> </w:t>
      </w:r>
      <w:r w:rsidRPr="007000D3">
        <w:rPr>
          <w:sz w:val="28"/>
          <w:szCs w:val="28"/>
        </w:rPr>
        <w:t>проекта решения Игарского городского Совета депутатов</w:t>
      </w:r>
      <w:r>
        <w:rPr>
          <w:sz w:val="28"/>
          <w:szCs w:val="28"/>
        </w:rPr>
        <w:t xml:space="preserve"> </w:t>
      </w:r>
      <w:r w:rsidRPr="007000D3">
        <w:rPr>
          <w:sz w:val="28"/>
          <w:szCs w:val="28"/>
        </w:rPr>
        <w:t>«Об исполнении городского бюджета за 201</w:t>
      </w:r>
      <w:r w:rsidR="00025A55">
        <w:rPr>
          <w:sz w:val="28"/>
          <w:szCs w:val="28"/>
        </w:rPr>
        <w:t>8</w:t>
      </w:r>
      <w:r w:rsidRPr="007000D3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</w:t>
      </w:r>
      <w:r w:rsidRPr="007000D3">
        <w:rPr>
          <w:sz w:val="28"/>
          <w:szCs w:val="28"/>
        </w:rPr>
        <w:t>соответствует требованиям, установленным ст. 264.6 БК РФ.</w:t>
      </w:r>
    </w:p>
    <w:p w:rsidR="007000D3" w:rsidRPr="007000D3" w:rsidRDefault="007000D3" w:rsidP="007000D3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7000D3">
        <w:rPr>
          <w:sz w:val="28"/>
          <w:szCs w:val="28"/>
        </w:rPr>
        <w:t>В ходе внешней проверки годового отчета об исполнении бюджета</w:t>
      </w:r>
      <w:r>
        <w:rPr>
          <w:sz w:val="28"/>
          <w:szCs w:val="28"/>
        </w:rPr>
        <w:t xml:space="preserve"> ревизионной комиссией</w:t>
      </w:r>
      <w:r w:rsidRPr="007000D3">
        <w:rPr>
          <w:sz w:val="28"/>
          <w:szCs w:val="28"/>
        </w:rPr>
        <w:t xml:space="preserve"> проведена экспертиза проекта решения Игарского городского Совета депутатов</w:t>
      </w:r>
      <w:r>
        <w:rPr>
          <w:sz w:val="28"/>
          <w:szCs w:val="28"/>
        </w:rPr>
        <w:t xml:space="preserve"> </w:t>
      </w:r>
      <w:r w:rsidRPr="007000D3">
        <w:rPr>
          <w:sz w:val="28"/>
          <w:szCs w:val="28"/>
        </w:rPr>
        <w:t>«Об исполнении городского бюджета за 201</w:t>
      </w:r>
      <w:r w:rsidR="00025A55">
        <w:rPr>
          <w:sz w:val="28"/>
          <w:szCs w:val="28"/>
        </w:rPr>
        <w:t>8</w:t>
      </w:r>
      <w:r w:rsidRPr="007000D3">
        <w:rPr>
          <w:sz w:val="28"/>
          <w:szCs w:val="28"/>
        </w:rPr>
        <w:t xml:space="preserve"> год».</w:t>
      </w:r>
    </w:p>
    <w:p w:rsidR="007000D3" w:rsidRPr="007000D3" w:rsidRDefault="007000D3" w:rsidP="004D489A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7000D3">
        <w:rPr>
          <w:sz w:val="28"/>
          <w:szCs w:val="28"/>
        </w:rPr>
        <w:t>Показатели приложения № 1 к Проекту решения «Исполнение городского бюджета по источникам финансирования дефицита городского бюджета за 201</w:t>
      </w:r>
      <w:r w:rsidR="00025A55">
        <w:rPr>
          <w:sz w:val="28"/>
          <w:szCs w:val="28"/>
        </w:rPr>
        <w:t xml:space="preserve">8 </w:t>
      </w:r>
      <w:r w:rsidRPr="007000D3">
        <w:rPr>
          <w:sz w:val="28"/>
          <w:szCs w:val="28"/>
        </w:rPr>
        <w:t xml:space="preserve">год по кодам классификации источников финансирования дефицита </w:t>
      </w:r>
      <w:r w:rsidR="004D489A" w:rsidRPr="007000D3">
        <w:rPr>
          <w:sz w:val="28"/>
          <w:szCs w:val="28"/>
        </w:rPr>
        <w:t>бюджета</w:t>
      </w:r>
      <w:r w:rsidR="004D489A">
        <w:rPr>
          <w:sz w:val="28"/>
          <w:szCs w:val="28"/>
        </w:rPr>
        <w:t xml:space="preserve">» </w:t>
      </w:r>
      <w:r w:rsidR="004D489A" w:rsidRPr="007000D3">
        <w:rPr>
          <w:sz w:val="28"/>
          <w:szCs w:val="28"/>
        </w:rPr>
        <w:t>соответствуют</w:t>
      </w:r>
      <w:r w:rsidRPr="007000D3">
        <w:rPr>
          <w:sz w:val="28"/>
          <w:szCs w:val="28"/>
        </w:rPr>
        <w:t xml:space="preserve"> показателям раздела 1</w:t>
      </w:r>
      <w:r w:rsidR="004D489A">
        <w:rPr>
          <w:sz w:val="28"/>
          <w:szCs w:val="28"/>
        </w:rPr>
        <w:t xml:space="preserve"> </w:t>
      </w:r>
      <w:r w:rsidRPr="007000D3">
        <w:rPr>
          <w:sz w:val="28"/>
          <w:szCs w:val="28"/>
        </w:rPr>
        <w:t>«Доходы бюджета» годового отчета об исполнении бюджета за 201</w:t>
      </w:r>
      <w:r w:rsidR="00025A55">
        <w:rPr>
          <w:sz w:val="28"/>
          <w:szCs w:val="28"/>
        </w:rPr>
        <w:t>8</w:t>
      </w:r>
      <w:r w:rsidR="004D489A">
        <w:rPr>
          <w:sz w:val="28"/>
          <w:szCs w:val="28"/>
        </w:rPr>
        <w:t xml:space="preserve"> год.</w:t>
      </w:r>
    </w:p>
    <w:p w:rsidR="007000D3" w:rsidRPr="007000D3" w:rsidRDefault="007000D3" w:rsidP="007000D3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7000D3">
        <w:rPr>
          <w:sz w:val="28"/>
          <w:szCs w:val="28"/>
        </w:rPr>
        <w:t>Показатели приложения № 2 к Проекту решения «</w:t>
      </w:r>
      <w:r w:rsidR="004D489A" w:rsidRPr="004D489A">
        <w:rPr>
          <w:sz w:val="28"/>
          <w:szCs w:val="28"/>
        </w:rPr>
        <w:t>Исполнение городского бюджета по доходам за 201</w:t>
      </w:r>
      <w:r w:rsidR="00025A55">
        <w:rPr>
          <w:sz w:val="28"/>
          <w:szCs w:val="28"/>
        </w:rPr>
        <w:t>8</w:t>
      </w:r>
      <w:r w:rsidR="004D489A" w:rsidRPr="004D489A">
        <w:rPr>
          <w:sz w:val="28"/>
          <w:szCs w:val="28"/>
        </w:rPr>
        <w:t xml:space="preserve"> год по кодам классификации доходов городского бюджета</w:t>
      </w:r>
      <w:r w:rsidRPr="007000D3">
        <w:rPr>
          <w:sz w:val="28"/>
          <w:szCs w:val="28"/>
        </w:rPr>
        <w:t>», отраженные в разрезе кодов</w:t>
      </w:r>
      <w:r w:rsidR="004D489A">
        <w:rPr>
          <w:sz w:val="28"/>
          <w:szCs w:val="28"/>
        </w:rPr>
        <w:t xml:space="preserve"> </w:t>
      </w:r>
      <w:r w:rsidRPr="007000D3">
        <w:rPr>
          <w:sz w:val="28"/>
          <w:szCs w:val="28"/>
        </w:rPr>
        <w:t>администраторов доходов, соответствуют показателям раздела 1 «Доходы</w:t>
      </w:r>
      <w:r w:rsidR="004D489A">
        <w:rPr>
          <w:sz w:val="28"/>
          <w:szCs w:val="28"/>
        </w:rPr>
        <w:t xml:space="preserve"> </w:t>
      </w:r>
      <w:r w:rsidRPr="007000D3">
        <w:rPr>
          <w:sz w:val="28"/>
          <w:szCs w:val="28"/>
        </w:rPr>
        <w:t xml:space="preserve">бюджета» отчетных </w:t>
      </w:r>
      <w:r w:rsidR="004D489A">
        <w:rPr>
          <w:sz w:val="28"/>
          <w:szCs w:val="28"/>
        </w:rPr>
        <w:t>форм,</w:t>
      </w:r>
      <w:r w:rsidRPr="007000D3">
        <w:rPr>
          <w:sz w:val="28"/>
          <w:szCs w:val="28"/>
        </w:rPr>
        <w:t xml:space="preserve"> представленных в составе</w:t>
      </w:r>
      <w:r w:rsidR="004D489A">
        <w:rPr>
          <w:sz w:val="28"/>
          <w:szCs w:val="28"/>
        </w:rPr>
        <w:t xml:space="preserve"> </w:t>
      </w:r>
      <w:r w:rsidRPr="007000D3">
        <w:rPr>
          <w:sz w:val="28"/>
          <w:szCs w:val="28"/>
        </w:rPr>
        <w:t>годовой бюджетной отчетности главными администраторами средств бюджета.</w:t>
      </w:r>
    </w:p>
    <w:p w:rsidR="007000D3" w:rsidRPr="007000D3" w:rsidRDefault="007000D3" w:rsidP="007000D3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7000D3">
        <w:rPr>
          <w:sz w:val="28"/>
          <w:szCs w:val="28"/>
        </w:rPr>
        <w:t>Показатели приложения № 3 к Проекту бюджета «</w:t>
      </w:r>
      <w:r w:rsidR="004D489A" w:rsidRPr="004D489A">
        <w:rPr>
          <w:sz w:val="28"/>
          <w:szCs w:val="28"/>
        </w:rPr>
        <w:t>Исполнение городского бюджета по расходам за 201</w:t>
      </w:r>
      <w:r w:rsidR="00025A55">
        <w:rPr>
          <w:sz w:val="28"/>
          <w:szCs w:val="28"/>
        </w:rPr>
        <w:t>8</w:t>
      </w:r>
      <w:r w:rsidR="004D489A" w:rsidRPr="004D489A">
        <w:rPr>
          <w:sz w:val="28"/>
          <w:szCs w:val="28"/>
        </w:rPr>
        <w:t xml:space="preserve"> год по ведомственной структуре расходов</w:t>
      </w:r>
      <w:r w:rsidRPr="007000D3">
        <w:rPr>
          <w:sz w:val="28"/>
          <w:szCs w:val="28"/>
        </w:rPr>
        <w:t xml:space="preserve">» </w:t>
      </w:r>
      <w:r w:rsidRPr="007000D3">
        <w:rPr>
          <w:sz w:val="28"/>
          <w:szCs w:val="28"/>
        </w:rPr>
        <w:lastRenderedPageBreak/>
        <w:t xml:space="preserve">соответствуют показателям раздела 2 «Расходы бюджета» отчетных </w:t>
      </w:r>
      <w:r w:rsidR="004D489A">
        <w:rPr>
          <w:sz w:val="28"/>
          <w:szCs w:val="28"/>
        </w:rPr>
        <w:t>форм</w:t>
      </w:r>
      <w:r w:rsidRPr="007000D3">
        <w:rPr>
          <w:sz w:val="28"/>
          <w:szCs w:val="28"/>
        </w:rPr>
        <w:t>, представленных в составе годовой бюджетной отчетности</w:t>
      </w:r>
      <w:r w:rsidR="004D489A">
        <w:rPr>
          <w:sz w:val="28"/>
          <w:szCs w:val="28"/>
        </w:rPr>
        <w:t xml:space="preserve"> </w:t>
      </w:r>
      <w:r w:rsidRPr="007000D3">
        <w:rPr>
          <w:sz w:val="28"/>
          <w:szCs w:val="28"/>
        </w:rPr>
        <w:t>главными администраторами бюджетных средств.</w:t>
      </w:r>
    </w:p>
    <w:p w:rsidR="007000D3" w:rsidRPr="007000D3" w:rsidRDefault="007000D3" w:rsidP="004D489A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7000D3">
        <w:rPr>
          <w:sz w:val="28"/>
          <w:szCs w:val="28"/>
        </w:rPr>
        <w:t>Показатели приложения № 4 к Проекту бюджета «</w:t>
      </w:r>
      <w:r w:rsidR="004D489A" w:rsidRPr="004D489A">
        <w:rPr>
          <w:sz w:val="28"/>
          <w:szCs w:val="28"/>
        </w:rPr>
        <w:t>Исполнение городского бюджета по расходам за 201</w:t>
      </w:r>
      <w:r w:rsidR="00060FCB">
        <w:rPr>
          <w:sz w:val="28"/>
          <w:szCs w:val="28"/>
        </w:rPr>
        <w:t>8</w:t>
      </w:r>
      <w:r w:rsidR="004D489A" w:rsidRPr="004D489A">
        <w:rPr>
          <w:sz w:val="28"/>
          <w:szCs w:val="28"/>
        </w:rPr>
        <w:t xml:space="preserve"> год по разделам и подразделам классификации расходов бюджета</w:t>
      </w:r>
      <w:r w:rsidRPr="007000D3">
        <w:rPr>
          <w:sz w:val="28"/>
          <w:szCs w:val="28"/>
        </w:rPr>
        <w:t>»</w:t>
      </w:r>
      <w:r w:rsidR="004D489A">
        <w:rPr>
          <w:sz w:val="28"/>
          <w:szCs w:val="28"/>
        </w:rPr>
        <w:t>,</w:t>
      </w:r>
      <w:r w:rsidRPr="007000D3">
        <w:rPr>
          <w:sz w:val="28"/>
          <w:szCs w:val="28"/>
        </w:rPr>
        <w:t xml:space="preserve"> соответствуют показателям раздела 2 «Расходы</w:t>
      </w:r>
      <w:r w:rsidR="004D489A">
        <w:rPr>
          <w:sz w:val="28"/>
          <w:szCs w:val="28"/>
        </w:rPr>
        <w:t xml:space="preserve"> </w:t>
      </w:r>
      <w:r w:rsidRPr="007000D3">
        <w:rPr>
          <w:sz w:val="28"/>
          <w:szCs w:val="28"/>
        </w:rPr>
        <w:t>бюджета» годового отчета об исполнении бюджета за 201</w:t>
      </w:r>
      <w:r w:rsidR="00060FCB">
        <w:rPr>
          <w:sz w:val="28"/>
          <w:szCs w:val="28"/>
        </w:rPr>
        <w:t>8</w:t>
      </w:r>
      <w:r w:rsidRPr="007000D3">
        <w:rPr>
          <w:sz w:val="28"/>
          <w:szCs w:val="28"/>
        </w:rPr>
        <w:t xml:space="preserve"> год</w:t>
      </w:r>
      <w:r w:rsidR="004D489A">
        <w:rPr>
          <w:sz w:val="28"/>
          <w:szCs w:val="28"/>
        </w:rPr>
        <w:t>.</w:t>
      </w:r>
      <w:r w:rsidRPr="007000D3">
        <w:rPr>
          <w:sz w:val="28"/>
          <w:szCs w:val="28"/>
        </w:rPr>
        <w:t xml:space="preserve"> </w:t>
      </w:r>
    </w:p>
    <w:p w:rsidR="004D489A" w:rsidRDefault="004D489A" w:rsidP="007000D3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</w:p>
    <w:p w:rsidR="007000D3" w:rsidRPr="004D489A" w:rsidRDefault="004D489A" w:rsidP="004D48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6C3A7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="007000D3" w:rsidRPr="004D489A">
        <w:rPr>
          <w:b/>
          <w:sz w:val="28"/>
          <w:szCs w:val="28"/>
        </w:rPr>
        <w:t>Выводы и предложения</w:t>
      </w:r>
      <w:r>
        <w:rPr>
          <w:b/>
          <w:sz w:val="28"/>
          <w:szCs w:val="28"/>
        </w:rPr>
        <w:t>.</w:t>
      </w:r>
    </w:p>
    <w:p w:rsidR="002072AC" w:rsidRDefault="007000D3" w:rsidP="002D4AA9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7000D3">
        <w:rPr>
          <w:sz w:val="28"/>
          <w:szCs w:val="28"/>
        </w:rPr>
        <w:t xml:space="preserve">1. </w:t>
      </w:r>
      <w:r w:rsidR="002D4AA9" w:rsidRPr="002D4AA9">
        <w:rPr>
          <w:sz w:val="28"/>
          <w:szCs w:val="28"/>
        </w:rPr>
        <w:t>Отчет об исполнении городского бюджета за 201</w:t>
      </w:r>
      <w:r w:rsidR="00060FCB">
        <w:rPr>
          <w:sz w:val="28"/>
          <w:szCs w:val="28"/>
        </w:rPr>
        <w:t>8</w:t>
      </w:r>
      <w:r w:rsidR="002D4AA9" w:rsidRPr="002D4AA9">
        <w:rPr>
          <w:sz w:val="28"/>
          <w:szCs w:val="28"/>
        </w:rPr>
        <w:t xml:space="preserve"> год и проект решения Игарского городского Совета </w:t>
      </w:r>
      <w:r w:rsidR="002072AC" w:rsidRPr="002D4AA9">
        <w:rPr>
          <w:sz w:val="28"/>
          <w:szCs w:val="28"/>
        </w:rPr>
        <w:t>депутатов «</w:t>
      </w:r>
      <w:r w:rsidR="002D4AA9">
        <w:rPr>
          <w:sz w:val="28"/>
          <w:szCs w:val="28"/>
        </w:rPr>
        <w:t>О</w:t>
      </w:r>
      <w:r w:rsidR="002D4AA9" w:rsidRPr="002D4AA9">
        <w:rPr>
          <w:sz w:val="28"/>
          <w:szCs w:val="28"/>
        </w:rPr>
        <w:t>б исполнении городского бюджета за 201</w:t>
      </w:r>
      <w:r w:rsidR="00060FCB">
        <w:rPr>
          <w:sz w:val="28"/>
          <w:szCs w:val="28"/>
        </w:rPr>
        <w:t>8</w:t>
      </w:r>
      <w:r w:rsidR="002D4AA9" w:rsidRPr="002D4AA9">
        <w:rPr>
          <w:sz w:val="28"/>
          <w:szCs w:val="28"/>
        </w:rPr>
        <w:t xml:space="preserve"> год» направлены администрацией города </w:t>
      </w:r>
      <w:r w:rsidR="002072AC" w:rsidRPr="002D4AA9">
        <w:rPr>
          <w:sz w:val="28"/>
          <w:szCs w:val="28"/>
        </w:rPr>
        <w:t>Игарки в</w:t>
      </w:r>
      <w:r w:rsidR="002D4AA9" w:rsidRPr="002D4AA9">
        <w:rPr>
          <w:sz w:val="28"/>
          <w:szCs w:val="28"/>
        </w:rPr>
        <w:t xml:space="preserve"> ревизионную комиссию города </w:t>
      </w:r>
      <w:r w:rsidR="002072AC" w:rsidRPr="002D4AA9">
        <w:rPr>
          <w:sz w:val="28"/>
          <w:szCs w:val="28"/>
        </w:rPr>
        <w:t xml:space="preserve">Игарки </w:t>
      </w:r>
      <w:r w:rsidR="00060FCB">
        <w:rPr>
          <w:sz w:val="28"/>
          <w:szCs w:val="28"/>
        </w:rPr>
        <w:t>без</w:t>
      </w:r>
      <w:r w:rsidR="002D4AA9" w:rsidRPr="002D4AA9">
        <w:rPr>
          <w:sz w:val="28"/>
          <w:szCs w:val="28"/>
        </w:rPr>
        <w:t xml:space="preserve"> нарушени</w:t>
      </w:r>
      <w:r w:rsidR="00060FCB">
        <w:rPr>
          <w:sz w:val="28"/>
          <w:szCs w:val="28"/>
        </w:rPr>
        <w:t>я</w:t>
      </w:r>
      <w:r w:rsidR="002D4AA9" w:rsidRPr="002D4AA9">
        <w:rPr>
          <w:sz w:val="28"/>
          <w:szCs w:val="28"/>
        </w:rPr>
        <w:t xml:space="preserve"> </w:t>
      </w:r>
      <w:r w:rsidR="002072AC" w:rsidRPr="002D4AA9">
        <w:rPr>
          <w:sz w:val="28"/>
          <w:szCs w:val="28"/>
        </w:rPr>
        <w:t>сроков предоставления бюджетной отчетности,</w:t>
      </w:r>
      <w:r w:rsidR="002D4AA9" w:rsidRPr="002D4AA9">
        <w:rPr>
          <w:sz w:val="28"/>
          <w:szCs w:val="28"/>
        </w:rPr>
        <w:t xml:space="preserve"> предусмотренных п.3 ст. 264.4 БК РФ, п.2 ст. 48 Положения о бюджетном процессе в городе Игарка, утвержденного решением Игарского городского Совета депутатов от   27.03.2014 г. № 6-30.  </w:t>
      </w:r>
    </w:p>
    <w:p w:rsidR="007000D3" w:rsidRPr="007000D3" w:rsidRDefault="002072AC" w:rsidP="007000D3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D4AA9">
        <w:rPr>
          <w:sz w:val="28"/>
          <w:szCs w:val="28"/>
        </w:rPr>
        <w:t>Отчет об исполнении городского бюджета</w:t>
      </w:r>
      <w:r w:rsidRPr="007000D3">
        <w:rPr>
          <w:sz w:val="28"/>
          <w:szCs w:val="28"/>
        </w:rPr>
        <w:t xml:space="preserve"> </w:t>
      </w:r>
      <w:r w:rsidR="007000D3" w:rsidRPr="007000D3">
        <w:rPr>
          <w:sz w:val="28"/>
          <w:szCs w:val="28"/>
        </w:rPr>
        <w:t xml:space="preserve">составлен </w:t>
      </w:r>
      <w:r>
        <w:rPr>
          <w:sz w:val="28"/>
          <w:szCs w:val="28"/>
        </w:rPr>
        <w:t>Финансово-экономическим отделом администрации города Игарки</w:t>
      </w:r>
      <w:r w:rsidR="007000D3" w:rsidRPr="007000D3">
        <w:rPr>
          <w:sz w:val="28"/>
          <w:szCs w:val="28"/>
        </w:rPr>
        <w:t xml:space="preserve"> на основании сводной</w:t>
      </w:r>
      <w:r>
        <w:rPr>
          <w:sz w:val="28"/>
          <w:szCs w:val="28"/>
        </w:rPr>
        <w:t xml:space="preserve"> </w:t>
      </w:r>
      <w:r w:rsidR="007000D3" w:rsidRPr="007000D3">
        <w:rPr>
          <w:sz w:val="28"/>
          <w:szCs w:val="28"/>
        </w:rPr>
        <w:t>бюджетной отчетности главных администраторов бюджетных средств в</w:t>
      </w:r>
      <w:r>
        <w:rPr>
          <w:sz w:val="28"/>
          <w:szCs w:val="28"/>
        </w:rPr>
        <w:t xml:space="preserve"> </w:t>
      </w:r>
      <w:r w:rsidR="007000D3" w:rsidRPr="007000D3">
        <w:rPr>
          <w:sz w:val="28"/>
          <w:szCs w:val="28"/>
        </w:rPr>
        <w:t>соответствии с установленными требованиями.</w:t>
      </w:r>
    </w:p>
    <w:p w:rsidR="002072AC" w:rsidRPr="002072AC" w:rsidRDefault="002072AC" w:rsidP="002072AC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000D3" w:rsidRPr="007000D3">
        <w:rPr>
          <w:sz w:val="28"/>
          <w:szCs w:val="28"/>
        </w:rPr>
        <w:t xml:space="preserve">. </w:t>
      </w:r>
      <w:r w:rsidRPr="002072AC">
        <w:rPr>
          <w:sz w:val="28"/>
          <w:szCs w:val="28"/>
        </w:rPr>
        <w:t>Представленный годовой отчет не соответствует «Инструкции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Федерации», утвержденной Приказом Минфина РФ от 28.12.2010 № 191н (далее – Инструкция № 191н):</w:t>
      </w:r>
    </w:p>
    <w:p w:rsidR="002072AC" w:rsidRPr="002072AC" w:rsidRDefault="00764F2A" w:rsidP="002072AC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bookmarkStart w:id="0" w:name="_GoBack"/>
      <w:bookmarkEnd w:id="0"/>
      <w:r w:rsidR="002072AC" w:rsidRPr="002072AC">
        <w:rPr>
          <w:sz w:val="28"/>
          <w:szCs w:val="28"/>
        </w:rPr>
        <w:t>огласно п. 10 раздела 1 Инструкции № 191н, в редакции приказа № 176н (далее – Инструкция № 191н в редакции приказа № 176н) в целях отражения информации о субъекте бюджетной отчетности в кодовой зоне после реквизита "дата" указывается код субъекта бюджетной отчетности.</w:t>
      </w:r>
    </w:p>
    <w:p w:rsidR="007000D3" w:rsidRPr="007000D3" w:rsidRDefault="002072AC" w:rsidP="007000D3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000D3" w:rsidRPr="007000D3">
        <w:rPr>
          <w:sz w:val="28"/>
          <w:szCs w:val="28"/>
        </w:rPr>
        <w:t>. При анализе данных годовой бюджетной отчетности главных</w:t>
      </w:r>
      <w:r>
        <w:rPr>
          <w:sz w:val="28"/>
          <w:szCs w:val="28"/>
        </w:rPr>
        <w:t xml:space="preserve"> </w:t>
      </w:r>
      <w:r w:rsidRPr="007000D3">
        <w:rPr>
          <w:sz w:val="28"/>
          <w:szCs w:val="28"/>
        </w:rPr>
        <w:t>администраторов бюджетных средств установлено, что контрольные</w:t>
      </w:r>
      <w:r>
        <w:rPr>
          <w:sz w:val="28"/>
          <w:szCs w:val="28"/>
        </w:rPr>
        <w:t xml:space="preserve"> </w:t>
      </w:r>
      <w:r w:rsidR="007000D3" w:rsidRPr="007000D3">
        <w:rPr>
          <w:sz w:val="28"/>
          <w:szCs w:val="28"/>
        </w:rPr>
        <w:t>соотношения, разработанные Федеральным казначейством, в части контроля</w:t>
      </w:r>
      <w:r>
        <w:rPr>
          <w:sz w:val="28"/>
          <w:szCs w:val="28"/>
        </w:rPr>
        <w:t xml:space="preserve"> </w:t>
      </w:r>
      <w:r w:rsidR="007000D3" w:rsidRPr="007000D3">
        <w:rPr>
          <w:sz w:val="28"/>
          <w:szCs w:val="28"/>
        </w:rPr>
        <w:t>взаимоувязанных показателей в рамках одной отчетной формы и различных</w:t>
      </w:r>
      <w:r>
        <w:rPr>
          <w:sz w:val="28"/>
          <w:szCs w:val="28"/>
        </w:rPr>
        <w:t xml:space="preserve"> </w:t>
      </w:r>
      <w:r w:rsidR="007000D3" w:rsidRPr="007000D3">
        <w:rPr>
          <w:sz w:val="28"/>
          <w:szCs w:val="28"/>
        </w:rPr>
        <w:t>отчетных форм, соблюдены.</w:t>
      </w:r>
    </w:p>
    <w:p w:rsidR="007000D3" w:rsidRPr="007000D3" w:rsidRDefault="007000D3" w:rsidP="007000D3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7000D3">
        <w:rPr>
          <w:sz w:val="28"/>
          <w:szCs w:val="28"/>
        </w:rPr>
        <w:t xml:space="preserve">По результатам внешней проверки годовой бюджетной отчетности </w:t>
      </w:r>
      <w:r w:rsidR="00B95F58" w:rsidRPr="007000D3">
        <w:rPr>
          <w:sz w:val="28"/>
          <w:szCs w:val="28"/>
        </w:rPr>
        <w:t xml:space="preserve">по </w:t>
      </w:r>
      <w:r w:rsidR="00B95F58">
        <w:rPr>
          <w:sz w:val="28"/>
          <w:szCs w:val="28"/>
        </w:rPr>
        <w:t>главным</w:t>
      </w:r>
      <w:r w:rsidRPr="007000D3">
        <w:rPr>
          <w:sz w:val="28"/>
          <w:szCs w:val="28"/>
        </w:rPr>
        <w:t xml:space="preserve"> администраторам бюджетных средств полнота и достоверность</w:t>
      </w:r>
      <w:r w:rsidR="002072AC">
        <w:rPr>
          <w:sz w:val="28"/>
          <w:szCs w:val="28"/>
        </w:rPr>
        <w:t xml:space="preserve"> </w:t>
      </w:r>
      <w:r w:rsidR="002072AC" w:rsidRPr="007000D3">
        <w:rPr>
          <w:sz w:val="28"/>
          <w:szCs w:val="28"/>
        </w:rPr>
        <w:t>показателей, отраженных в годовой бюджетной отчетности, в целом</w:t>
      </w:r>
      <w:r w:rsidRPr="007000D3">
        <w:rPr>
          <w:sz w:val="28"/>
          <w:szCs w:val="28"/>
        </w:rPr>
        <w:t>,</w:t>
      </w:r>
      <w:r w:rsidR="002072AC">
        <w:rPr>
          <w:sz w:val="28"/>
          <w:szCs w:val="28"/>
        </w:rPr>
        <w:t xml:space="preserve"> </w:t>
      </w:r>
      <w:r w:rsidRPr="007000D3">
        <w:rPr>
          <w:sz w:val="28"/>
          <w:szCs w:val="28"/>
        </w:rPr>
        <w:t>подтверждается.</w:t>
      </w:r>
    </w:p>
    <w:p w:rsidR="007000D3" w:rsidRPr="007000D3" w:rsidRDefault="007000D3" w:rsidP="007000D3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7000D3">
        <w:rPr>
          <w:sz w:val="28"/>
          <w:szCs w:val="28"/>
        </w:rPr>
        <w:t>Фактов недостоверности показателей, а также фактов, способных негативно</w:t>
      </w:r>
      <w:r w:rsidR="002072AC">
        <w:rPr>
          <w:sz w:val="28"/>
          <w:szCs w:val="28"/>
        </w:rPr>
        <w:t xml:space="preserve"> </w:t>
      </w:r>
      <w:r w:rsidRPr="007000D3">
        <w:rPr>
          <w:sz w:val="28"/>
          <w:szCs w:val="28"/>
        </w:rPr>
        <w:t>повлиять на достоверность бюджетной отчетности, не установлено.</w:t>
      </w:r>
    </w:p>
    <w:p w:rsidR="007000D3" w:rsidRPr="007000D3" w:rsidRDefault="005724FE" w:rsidP="007000D3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000D3" w:rsidRPr="007000D3">
        <w:rPr>
          <w:sz w:val="28"/>
          <w:szCs w:val="28"/>
        </w:rPr>
        <w:t xml:space="preserve">.  </w:t>
      </w:r>
      <w:r w:rsidR="00D33510" w:rsidRPr="007000D3">
        <w:rPr>
          <w:sz w:val="28"/>
          <w:szCs w:val="28"/>
        </w:rPr>
        <w:t>Экспертизой проекта решения</w:t>
      </w:r>
      <w:r w:rsidR="00D33510">
        <w:rPr>
          <w:sz w:val="28"/>
          <w:szCs w:val="28"/>
        </w:rPr>
        <w:t xml:space="preserve"> </w:t>
      </w:r>
      <w:r w:rsidR="007000D3" w:rsidRPr="007000D3">
        <w:rPr>
          <w:sz w:val="28"/>
          <w:szCs w:val="28"/>
        </w:rPr>
        <w:t>установлено соответствие содержания</w:t>
      </w:r>
      <w:r w:rsidR="00D33510">
        <w:rPr>
          <w:sz w:val="28"/>
          <w:szCs w:val="28"/>
        </w:rPr>
        <w:t xml:space="preserve"> </w:t>
      </w:r>
      <w:r w:rsidR="007000D3" w:rsidRPr="007000D3">
        <w:rPr>
          <w:sz w:val="28"/>
          <w:szCs w:val="28"/>
        </w:rPr>
        <w:t>и структуры проекта решения требованиям, установленным ст. 264.6 БК РФ.</w:t>
      </w:r>
    </w:p>
    <w:p w:rsidR="007000D3" w:rsidRDefault="007000D3" w:rsidP="007000D3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7000D3">
        <w:rPr>
          <w:sz w:val="28"/>
          <w:szCs w:val="28"/>
        </w:rPr>
        <w:t>Данные приложений к Проекту решения соответствуют данным отчетных</w:t>
      </w:r>
      <w:r w:rsidR="00D33510">
        <w:rPr>
          <w:sz w:val="28"/>
          <w:szCs w:val="28"/>
        </w:rPr>
        <w:t xml:space="preserve"> </w:t>
      </w:r>
      <w:r w:rsidRPr="007000D3">
        <w:rPr>
          <w:sz w:val="28"/>
          <w:szCs w:val="28"/>
        </w:rPr>
        <w:t>форм, представленных в составе годовой бюджетной отчетности.</w:t>
      </w:r>
    </w:p>
    <w:p w:rsidR="00A7608C" w:rsidRDefault="00A7608C" w:rsidP="007000D3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</w:p>
    <w:p w:rsidR="007000D3" w:rsidRDefault="007000D3" w:rsidP="007000D3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7000D3">
        <w:rPr>
          <w:sz w:val="28"/>
          <w:szCs w:val="28"/>
        </w:rPr>
        <w:t>По результатам проведенной внешней проверки годового отчета об</w:t>
      </w:r>
      <w:r w:rsidR="00D33510">
        <w:rPr>
          <w:sz w:val="28"/>
          <w:szCs w:val="28"/>
        </w:rPr>
        <w:t xml:space="preserve"> </w:t>
      </w:r>
      <w:r w:rsidRPr="007000D3">
        <w:rPr>
          <w:sz w:val="28"/>
          <w:szCs w:val="28"/>
        </w:rPr>
        <w:t>исполнении бюджета за 201</w:t>
      </w:r>
      <w:r w:rsidR="00255DEA">
        <w:rPr>
          <w:sz w:val="28"/>
          <w:szCs w:val="28"/>
        </w:rPr>
        <w:t>8</w:t>
      </w:r>
      <w:r w:rsidRPr="007000D3">
        <w:rPr>
          <w:sz w:val="28"/>
          <w:szCs w:val="28"/>
        </w:rPr>
        <w:t xml:space="preserve"> год</w:t>
      </w:r>
      <w:r w:rsidR="00D33510">
        <w:rPr>
          <w:sz w:val="28"/>
          <w:szCs w:val="28"/>
        </w:rPr>
        <w:t xml:space="preserve"> ревизионная комиссия</w:t>
      </w:r>
      <w:r w:rsidRPr="007000D3">
        <w:rPr>
          <w:sz w:val="28"/>
          <w:szCs w:val="28"/>
        </w:rPr>
        <w:t xml:space="preserve"> подтверждает достоверность отражения показателей</w:t>
      </w:r>
      <w:r w:rsidR="00D33510">
        <w:rPr>
          <w:sz w:val="28"/>
          <w:szCs w:val="28"/>
        </w:rPr>
        <w:t xml:space="preserve"> </w:t>
      </w:r>
      <w:r w:rsidRPr="007000D3">
        <w:rPr>
          <w:sz w:val="28"/>
          <w:szCs w:val="28"/>
        </w:rPr>
        <w:t>годовой бюджетной отчетности и предлагает следующее:</w:t>
      </w:r>
    </w:p>
    <w:p w:rsidR="007000D3" w:rsidRPr="007000D3" w:rsidRDefault="007000D3" w:rsidP="00D33510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7000D3">
        <w:rPr>
          <w:sz w:val="28"/>
          <w:szCs w:val="28"/>
        </w:rPr>
        <w:t xml:space="preserve">1. Утвердить годовой отчет об исполнении бюджета </w:t>
      </w:r>
      <w:r w:rsidR="00D33510">
        <w:rPr>
          <w:sz w:val="28"/>
          <w:szCs w:val="28"/>
        </w:rPr>
        <w:t>за 201</w:t>
      </w:r>
      <w:r w:rsidR="00255DEA">
        <w:rPr>
          <w:sz w:val="28"/>
          <w:szCs w:val="28"/>
        </w:rPr>
        <w:t>8</w:t>
      </w:r>
      <w:r w:rsidR="00D33510">
        <w:rPr>
          <w:sz w:val="28"/>
          <w:szCs w:val="28"/>
        </w:rPr>
        <w:t xml:space="preserve"> год</w:t>
      </w:r>
      <w:r w:rsidR="00344EF4">
        <w:rPr>
          <w:sz w:val="28"/>
          <w:szCs w:val="28"/>
        </w:rPr>
        <w:t>, п</w:t>
      </w:r>
      <w:r w:rsidR="00344EF4" w:rsidRPr="009E2442">
        <w:rPr>
          <w:sz w:val="28"/>
          <w:szCs w:val="28"/>
        </w:rPr>
        <w:t>ри рассмотрении проекта решения Игарским городским Советом депутатов учесть предложения и замечания ревизионной комиссии, изложенные в настоящем заключении.</w:t>
      </w:r>
    </w:p>
    <w:p w:rsidR="005724FE" w:rsidRDefault="007000D3" w:rsidP="007000D3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7000D3">
        <w:rPr>
          <w:sz w:val="28"/>
          <w:szCs w:val="28"/>
        </w:rPr>
        <w:t>2. В целях повышения качества бюджетного планирования главным</w:t>
      </w:r>
      <w:r w:rsidR="00D33510">
        <w:rPr>
          <w:sz w:val="28"/>
          <w:szCs w:val="28"/>
        </w:rPr>
        <w:t xml:space="preserve"> </w:t>
      </w:r>
      <w:r w:rsidRPr="007000D3">
        <w:rPr>
          <w:sz w:val="28"/>
          <w:szCs w:val="28"/>
        </w:rPr>
        <w:t>администраторам доходов бюджета обеспечить обоснованность прогнозных</w:t>
      </w:r>
      <w:r w:rsidR="00D33510">
        <w:rPr>
          <w:sz w:val="28"/>
          <w:szCs w:val="28"/>
        </w:rPr>
        <w:t xml:space="preserve"> </w:t>
      </w:r>
      <w:r w:rsidRPr="007000D3">
        <w:rPr>
          <w:sz w:val="28"/>
          <w:szCs w:val="28"/>
        </w:rPr>
        <w:t>показателей, формировать план поступления администрируемых доходов с</w:t>
      </w:r>
      <w:r w:rsidR="00D33510">
        <w:rPr>
          <w:sz w:val="28"/>
          <w:szCs w:val="28"/>
        </w:rPr>
        <w:t xml:space="preserve"> </w:t>
      </w:r>
      <w:r w:rsidRPr="007000D3">
        <w:rPr>
          <w:sz w:val="28"/>
          <w:szCs w:val="28"/>
        </w:rPr>
        <w:t>учетом разработанных методик прогнозирования поступлений в бюджет</w:t>
      </w:r>
      <w:r w:rsidR="00D33510">
        <w:rPr>
          <w:sz w:val="28"/>
          <w:szCs w:val="28"/>
        </w:rPr>
        <w:t xml:space="preserve"> МО г. Игарка</w:t>
      </w:r>
      <w:r w:rsidRPr="007000D3">
        <w:rPr>
          <w:sz w:val="28"/>
          <w:szCs w:val="28"/>
        </w:rPr>
        <w:t xml:space="preserve"> в соответствии с требованиями аб</w:t>
      </w:r>
      <w:r w:rsidR="005724FE">
        <w:rPr>
          <w:sz w:val="28"/>
          <w:szCs w:val="28"/>
        </w:rPr>
        <w:t>.</w:t>
      </w:r>
      <w:r w:rsidR="00D33510">
        <w:rPr>
          <w:sz w:val="28"/>
          <w:szCs w:val="28"/>
        </w:rPr>
        <w:t xml:space="preserve"> </w:t>
      </w:r>
      <w:r w:rsidR="005724FE">
        <w:rPr>
          <w:sz w:val="28"/>
          <w:szCs w:val="28"/>
        </w:rPr>
        <w:t>7</w:t>
      </w:r>
      <w:r w:rsidRPr="007000D3">
        <w:rPr>
          <w:sz w:val="28"/>
          <w:szCs w:val="28"/>
        </w:rPr>
        <w:t xml:space="preserve"> п</w:t>
      </w:r>
      <w:r w:rsidR="005724FE">
        <w:rPr>
          <w:sz w:val="28"/>
          <w:szCs w:val="28"/>
        </w:rPr>
        <w:t>.</w:t>
      </w:r>
      <w:r w:rsidRPr="007000D3">
        <w:rPr>
          <w:sz w:val="28"/>
          <w:szCs w:val="28"/>
        </w:rPr>
        <w:t xml:space="preserve"> 1 ст</w:t>
      </w:r>
      <w:r w:rsidR="005724FE">
        <w:rPr>
          <w:sz w:val="28"/>
          <w:szCs w:val="28"/>
        </w:rPr>
        <w:t>.</w:t>
      </w:r>
      <w:r w:rsidRPr="007000D3">
        <w:rPr>
          <w:sz w:val="28"/>
          <w:szCs w:val="28"/>
        </w:rPr>
        <w:t xml:space="preserve"> 160.1 БК РФ, введенного Федеральным законом от</w:t>
      </w:r>
      <w:r w:rsidR="00D33510">
        <w:rPr>
          <w:sz w:val="28"/>
          <w:szCs w:val="28"/>
        </w:rPr>
        <w:t xml:space="preserve"> </w:t>
      </w:r>
      <w:r w:rsidRPr="007000D3">
        <w:rPr>
          <w:sz w:val="28"/>
          <w:szCs w:val="28"/>
        </w:rPr>
        <w:t xml:space="preserve">29.12.2015 № 406-ФЗ. </w:t>
      </w:r>
    </w:p>
    <w:p w:rsidR="007000D3" w:rsidRPr="007000D3" w:rsidRDefault="007000D3" w:rsidP="007000D3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 w:rsidRPr="007000D3">
        <w:rPr>
          <w:sz w:val="28"/>
          <w:szCs w:val="28"/>
        </w:rPr>
        <w:t>Повысить эффективность администрирования доходов</w:t>
      </w:r>
      <w:r w:rsidR="00D33510">
        <w:rPr>
          <w:sz w:val="28"/>
          <w:szCs w:val="28"/>
        </w:rPr>
        <w:t xml:space="preserve"> </w:t>
      </w:r>
      <w:r w:rsidRPr="007000D3">
        <w:rPr>
          <w:sz w:val="28"/>
          <w:szCs w:val="28"/>
        </w:rPr>
        <w:t xml:space="preserve">бюджета </w:t>
      </w:r>
      <w:r w:rsidR="00D33510">
        <w:rPr>
          <w:sz w:val="28"/>
          <w:szCs w:val="28"/>
        </w:rPr>
        <w:t>города</w:t>
      </w:r>
      <w:r w:rsidRPr="007000D3">
        <w:rPr>
          <w:sz w:val="28"/>
          <w:szCs w:val="28"/>
        </w:rPr>
        <w:t>, продолжить работу по разработке и реализации</w:t>
      </w:r>
      <w:r w:rsidR="00D33510">
        <w:rPr>
          <w:sz w:val="28"/>
          <w:szCs w:val="28"/>
        </w:rPr>
        <w:t xml:space="preserve"> </w:t>
      </w:r>
      <w:r w:rsidRPr="007000D3">
        <w:rPr>
          <w:sz w:val="28"/>
          <w:szCs w:val="28"/>
        </w:rPr>
        <w:t>комплекса дополнительных мер, направленных на развитие доходного потенциала</w:t>
      </w:r>
      <w:r w:rsidR="00D33510">
        <w:rPr>
          <w:sz w:val="28"/>
          <w:szCs w:val="28"/>
        </w:rPr>
        <w:t xml:space="preserve"> </w:t>
      </w:r>
      <w:r w:rsidRPr="007000D3">
        <w:rPr>
          <w:sz w:val="28"/>
          <w:szCs w:val="28"/>
        </w:rPr>
        <w:t>городского бюджета, поиску дополнительных резервов источников доходов.</w:t>
      </w:r>
    </w:p>
    <w:p w:rsidR="00CC236D" w:rsidRPr="000F68CD" w:rsidRDefault="00B95F58" w:rsidP="00344EF4">
      <w:pPr>
        <w:shd w:val="clear" w:color="auto" w:fill="FFFFFF"/>
        <w:spacing w:before="10" w:after="10"/>
        <w:ind w:left="-567"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000D3" w:rsidRPr="007000D3">
        <w:rPr>
          <w:sz w:val="28"/>
          <w:szCs w:val="28"/>
        </w:rPr>
        <w:t>.</w:t>
      </w:r>
      <w:r w:rsidR="00344EF4">
        <w:rPr>
          <w:sz w:val="28"/>
          <w:szCs w:val="28"/>
        </w:rPr>
        <w:t xml:space="preserve"> </w:t>
      </w:r>
      <w:r w:rsidR="00CC236D" w:rsidRPr="000F68CD">
        <w:rPr>
          <w:sz w:val="28"/>
          <w:szCs w:val="28"/>
        </w:rPr>
        <w:t xml:space="preserve">Администрации города </w:t>
      </w:r>
      <w:r w:rsidR="00D16E12" w:rsidRPr="000F68CD">
        <w:rPr>
          <w:sz w:val="28"/>
          <w:szCs w:val="28"/>
        </w:rPr>
        <w:t>Игарки</w:t>
      </w:r>
      <w:r w:rsidR="00344EF4">
        <w:rPr>
          <w:sz w:val="28"/>
          <w:szCs w:val="28"/>
        </w:rPr>
        <w:t xml:space="preserve"> </w:t>
      </w:r>
      <w:r w:rsidR="00CC236D" w:rsidRPr="000F68CD">
        <w:rPr>
          <w:sz w:val="28"/>
          <w:szCs w:val="28"/>
        </w:rPr>
        <w:t>совместно с главными администраторами доходов</w:t>
      </w:r>
      <w:r w:rsidR="00D16E12" w:rsidRPr="000F68CD">
        <w:rPr>
          <w:sz w:val="28"/>
          <w:szCs w:val="28"/>
        </w:rPr>
        <w:t xml:space="preserve"> городского</w:t>
      </w:r>
      <w:r w:rsidR="00CC236D" w:rsidRPr="000F68CD">
        <w:rPr>
          <w:sz w:val="28"/>
          <w:szCs w:val="28"/>
        </w:rPr>
        <w:t xml:space="preserve"> бюджета принять необходимые меры по развитию доходного потенциала, по повышению эффективности администрирования закрепленных доходов, по обеспечению выполнения плановых назначений по доходам</w:t>
      </w:r>
      <w:r w:rsidR="00D16E12" w:rsidRPr="000F68CD">
        <w:rPr>
          <w:sz w:val="28"/>
          <w:szCs w:val="28"/>
        </w:rPr>
        <w:t xml:space="preserve"> городского</w:t>
      </w:r>
      <w:r w:rsidR="00CC236D" w:rsidRPr="000F68CD">
        <w:rPr>
          <w:sz w:val="28"/>
          <w:szCs w:val="28"/>
        </w:rPr>
        <w:t xml:space="preserve"> бюджета</w:t>
      </w:r>
      <w:r w:rsidR="00344EF4">
        <w:rPr>
          <w:sz w:val="28"/>
          <w:szCs w:val="28"/>
        </w:rPr>
        <w:t>.</w:t>
      </w:r>
    </w:p>
    <w:p w:rsidR="00CC236D" w:rsidRPr="000F68CD" w:rsidRDefault="00B95F58" w:rsidP="00237FEF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44EF4">
        <w:rPr>
          <w:sz w:val="28"/>
          <w:szCs w:val="28"/>
        </w:rPr>
        <w:t xml:space="preserve">. </w:t>
      </w:r>
      <w:r w:rsidR="00344EF4" w:rsidRPr="000F68CD">
        <w:rPr>
          <w:sz w:val="28"/>
          <w:szCs w:val="28"/>
        </w:rPr>
        <w:t>Администрации города Игарки</w:t>
      </w:r>
      <w:r w:rsidR="00344EF4">
        <w:rPr>
          <w:sz w:val="28"/>
          <w:szCs w:val="28"/>
        </w:rPr>
        <w:t xml:space="preserve"> п</w:t>
      </w:r>
      <w:r w:rsidR="00CC236D" w:rsidRPr="000F68CD">
        <w:rPr>
          <w:sz w:val="28"/>
          <w:szCs w:val="28"/>
        </w:rPr>
        <w:t xml:space="preserve">родолжить работу по реализации мер, направленных на повышение эффективности использования средств </w:t>
      </w:r>
      <w:r w:rsidR="00D16E12" w:rsidRPr="000F68CD">
        <w:rPr>
          <w:sz w:val="28"/>
          <w:szCs w:val="28"/>
        </w:rPr>
        <w:t xml:space="preserve">городского </w:t>
      </w:r>
      <w:r w:rsidR="00CC236D" w:rsidRPr="000F68CD">
        <w:rPr>
          <w:sz w:val="28"/>
          <w:szCs w:val="28"/>
        </w:rPr>
        <w:t>бюджета, уменьшения кредиторской з</w:t>
      </w:r>
      <w:r w:rsidR="00344EF4">
        <w:rPr>
          <w:sz w:val="28"/>
          <w:szCs w:val="28"/>
        </w:rPr>
        <w:t>адолженности.</w:t>
      </w:r>
    </w:p>
    <w:p w:rsidR="00CC236D" w:rsidRPr="000F68CD" w:rsidRDefault="00B95F58" w:rsidP="00237FEF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44EF4" w:rsidRPr="00344EF4">
        <w:rPr>
          <w:sz w:val="28"/>
          <w:szCs w:val="28"/>
        </w:rPr>
        <w:t>.</w:t>
      </w:r>
      <w:r w:rsidR="00344EF4">
        <w:rPr>
          <w:b/>
          <w:sz w:val="28"/>
          <w:szCs w:val="28"/>
        </w:rPr>
        <w:t xml:space="preserve"> </w:t>
      </w:r>
      <w:r w:rsidR="00344EF4" w:rsidRPr="000F68CD">
        <w:rPr>
          <w:sz w:val="28"/>
          <w:szCs w:val="28"/>
        </w:rPr>
        <w:t>Администрации города Игарки</w:t>
      </w:r>
      <w:r w:rsidR="00344EF4">
        <w:rPr>
          <w:sz w:val="28"/>
          <w:szCs w:val="28"/>
        </w:rPr>
        <w:t xml:space="preserve"> п</w:t>
      </w:r>
      <w:r w:rsidR="00CC236D" w:rsidRPr="000F68CD">
        <w:rPr>
          <w:sz w:val="28"/>
          <w:szCs w:val="28"/>
        </w:rPr>
        <w:t>родолжить работу по эффективному управлению муниципальным имуществом, осуществлять контроль за его использованием и поступлением доходов от аренды</w:t>
      </w:r>
      <w:r w:rsidR="00344EF4">
        <w:rPr>
          <w:sz w:val="28"/>
          <w:szCs w:val="28"/>
        </w:rPr>
        <w:t>.</w:t>
      </w:r>
    </w:p>
    <w:p w:rsidR="004E51C2" w:rsidRDefault="00B95F58" w:rsidP="00E71CEE">
      <w:pPr>
        <w:ind w:left="-567" w:firstLine="567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6</w:t>
      </w:r>
      <w:r w:rsidR="00344EF4">
        <w:rPr>
          <w:sz w:val="28"/>
          <w:szCs w:val="28"/>
        </w:rPr>
        <w:t xml:space="preserve">. </w:t>
      </w:r>
      <w:r w:rsidR="00F4305A" w:rsidRPr="000F68CD">
        <w:rPr>
          <w:sz w:val="28"/>
          <w:szCs w:val="28"/>
        </w:rPr>
        <w:t>В целях эффективного использования бюджетных средств, предусмотренных на реализацию муниципальных программ, рекомендуется исполнителям программ проводить анализ исполнения программ и формировать предложения об изменении объемов бюджетных ассигнований на реализацию муниципальных программ, внесения корректировок в перечень программных мероприятий и показателей муниципальных программ</w:t>
      </w:r>
      <w:r w:rsidR="00D056B7">
        <w:rPr>
          <w:sz w:val="28"/>
          <w:szCs w:val="28"/>
        </w:rPr>
        <w:t>.</w:t>
      </w:r>
    </w:p>
    <w:p w:rsidR="00E71CEE" w:rsidRDefault="00E71CEE" w:rsidP="00E71CEE">
      <w:pPr>
        <w:ind w:left="-567" w:firstLine="567"/>
        <w:jc w:val="both"/>
        <w:rPr>
          <w:sz w:val="28"/>
          <w:szCs w:val="28"/>
        </w:rPr>
      </w:pPr>
    </w:p>
    <w:p w:rsidR="00664235" w:rsidRDefault="00664235" w:rsidP="000F68CD">
      <w:pPr>
        <w:jc w:val="both"/>
        <w:rPr>
          <w:sz w:val="28"/>
          <w:szCs w:val="28"/>
        </w:rPr>
      </w:pPr>
    </w:p>
    <w:p w:rsidR="00F4305A" w:rsidRPr="000F68CD" w:rsidRDefault="00F4305A" w:rsidP="00A7608C">
      <w:pPr>
        <w:ind w:left="-567"/>
        <w:jc w:val="both"/>
        <w:rPr>
          <w:sz w:val="28"/>
          <w:szCs w:val="28"/>
        </w:rPr>
      </w:pPr>
      <w:r w:rsidRPr="000F68CD">
        <w:rPr>
          <w:sz w:val="28"/>
          <w:szCs w:val="28"/>
        </w:rPr>
        <w:t>Председатель ревизионной</w:t>
      </w:r>
    </w:p>
    <w:p w:rsidR="000F68CD" w:rsidRPr="000F68CD" w:rsidRDefault="000F68CD" w:rsidP="00A7608C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F4305A" w:rsidRPr="000F68CD">
        <w:rPr>
          <w:sz w:val="28"/>
          <w:szCs w:val="28"/>
        </w:rPr>
        <w:t>омиссии города Игарки</w:t>
      </w:r>
      <w:r w:rsidR="00F4305A" w:rsidRPr="000F68CD">
        <w:rPr>
          <w:sz w:val="28"/>
          <w:szCs w:val="28"/>
        </w:rPr>
        <w:tab/>
      </w:r>
      <w:r w:rsidR="00A7608C">
        <w:rPr>
          <w:sz w:val="28"/>
          <w:szCs w:val="28"/>
        </w:rPr>
        <w:t xml:space="preserve">                  __________________________</w:t>
      </w:r>
      <w:r w:rsidR="009E2442">
        <w:rPr>
          <w:sz w:val="28"/>
          <w:szCs w:val="28"/>
        </w:rPr>
        <w:t>А</w:t>
      </w:r>
      <w:r w:rsidR="00F4305A" w:rsidRPr="000F68CD">
        <w:rPr>
          <w:sz w:val="28"/>
          <w:szCs w:val="28"/>
        </w:rPr>
        <w:t>.</w:t>
      </w:r>
      <w:r w:rsidR="009E2442">
        <w:rPr>
          <w:sz w:val="28"/>
          <w:szCs w:val="28"/>
        </w:rPr>
        <w:t xml:space="preserve"> </w:t>
      </w:r>
      <w:r w:rsidR="00F4305A" w:rsidRPr="000F68CD">
        <w:rPr>
          <w:sz w:val="28"/>
          <w:szCs w:val="28"/>
        </w:rPr>
        <w:t>А.</w:t>
      </w:r>
      <w:r w:rsidR="009E2442">
        <w:rPr>
          <w:sz w:val="28"/>
          <w:szCs w:val="28"/>
        </w:rPr>
        <w:t xml:space="preserve"> Рябых</w:t>
      </w:r>
    </w:p>
    <w:sectPr w:rsidR="000F68CD" w:rsidRPr="000F68CD" w:rsidSect="00E71CEE">
      <w:footerReference w:type="even" r:id="rId12"/>
      <w:footerReference w:type="default" r:id="rId13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D73" w:rsidRDefault="00794D73">
      <w:r>
        <w:separator/>
      </w:r>
    </w:p>
  </w:endnote>
  <w:endnote w:type="continuationSeparator" w:id="0">
    <w:p w:rsidR="00794D73" w:rsidRDefault="0079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37F" w:rsidRDefault="001F737F" w:rsidP="00DE54A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F737F" w:rsidRDefault="001F737F" w:rsidP="007303D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37F" w:rsidRDefault="001F737F" w:rsidP="00DE54A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C3491">
      <w:rPr>
        <w:rStyle w:val="a5"/>
        <w:noProof/>
      </w:rPr>
      <w:t>24</w:t>
    </w:r>
    <w:r>
      <w:rPr>
        <w:rStyle w:val="a5"/>
      </w:rPr>
      <w:fldChar w:fldCharType="end"/>
    </w:r>
  </w:p>
  <w:p w:rsidR="001F737F" w:rsidRDefault="001F737F" w:rsidP="007303D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D73" w:rsidRDefault="00794D73">
      <w:r>
        <w:separator/>
      </w:r>
    </w:p>
  </w:footnote>
  <w:footnote w:type="continuationSeparator" w:id="0">
    <w:p w:rsidR="00794D73" w:rsidRDefault="00794D73">
      <w:r>
        <w:continuationSeparator/>
      </w:r>
    </w:p>
  </w:footnote>
  <w:footnote w:id="1">
    <w:p w:rsidR="001F737F" w:rsidRPr="00E44F78" w:rsidRDefault="001F737F" w:rsidP="00E44F78">
      <w:pPr>
        <w:pStyle w:val="af7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31142"/>
    <w:multiLevelType w:val="hybridMultilevel"/>
    <w:tmpl w:val="C2248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F040B9"/>
    <w:multiLevelType w:val="hybridMultilevel"/>
    <w:tmpl w:val="17F8F63C"/>
    <w:lvl w:ilvl="0" w:tplc="559A5D08">
      <w:start w:val="1"/>
      <w:numFmt w:val="bullet"/>
      <w:lvlText w:val="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15F467F2"/>
    <w:multiLevelType w:val="hybridMultilevel"/>
    <w:tmpl w:val="D69E0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21458"/>
    <w:multiLevelType w:val="multilevel"/>
    <w:tmpl w:val="324A87EC"/>
    <w:lvl w:ilvl="0">
      <w:start w:val="16"/>
      <w:numFmt w:val="decimal"/>
      <w:lvlText w:val="%1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40"/>
        </w:tabs>
        <w:ind w:left="8340" w:hanging="8340"/>
      </w:pPr>
      <w:rPr>
        <w:rFonts w:hint="default"/>
      </w:rPr>
    </w:lvl>
  </w:abstractNum>
  <w:abstractNum w:abstractNumId="4" w15:restartNumberingAfterBreak="0">
    <w:nsid w:val="1E52709B"/>
    <w:multiLevelType w:val="hybridMultilevel"/>
    <w:tmpl w:val="598A809E"/>
    <w:lvl w:ilvl="0" w:tplc="559A5D08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707A7"/>
    <w:multiLevelType w:val="hybridMultilevel"/>
    <w:tmpl w:val="E1FCFB7C"/>
    <w:lvl w:ilvl="0" w:tplc="A9BE4B02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6" w15:restartNumberingAfterBreak="0">
    <w:nsid w:val="2E7C0E90"/>
    <w:multiLevelType w:val="multilevel"/>
    <w:tmpl w:val="CE92737A"/>
    <w:lvl w:ilvl="0">
      <w:start w:val="15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C5B217F"/>
    <w:multiLevelType w:val="hybridMultilevel"/>
    <w:tmpl w:val="EE6417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9029A"/>
    <w:multiLevelType w:val="hybridMultilevel"/>
    <w:tmpl w:val="AAE810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723CD9"/>
    <w:multiLevelType w:val="hybridMultilevel"/>
    <w:tmpl w:val="4198F51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D85CB7"/>
    <w:multiLevelType w:val="hybridMultilevel"/>
    <w:tmpl w:val="E19CD7F2"/>
    <w:lvl w:ilvl="0" w:tplc="8F44C4BC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0E81969"/>
    <w:multiLevelType w:val="multilevel"/>
    <w:tmpl w:val="CE92737A"/>
    <w:lvl w:ilvl="0">
      <w:start w:val="15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24B4821"/>
    <w:multiLevelType w:val="hybridMultilevel"/>
    <w:tmpl w:val="C8EE0C16"/>
    <w:lvl w:ilvl="0" w:tplc="47C6D5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023689"/>
    <w:multiLevelType w:val="hybridMultilevel"/>
    <w:tmpl w:val="D820E88A"/>
    <w:lvl w:ilvl="0" w:tplc="249A6F3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53676C47"/>
    <w:multiLevelType w:val="multilevel"/>
    <w:tmpl w:val="324A87EC"/>
    <w:lvl w:ilvl="0">
      <w:start w:val="16"/>
      <w:numFmt w:val="decimal"/>
      <w:lvlText w:val="%1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40"/>
        </w:tabs>
        <w:ind w:left="8340" w:hanging="83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40"/>
        </w:tabs>
        <w:ind w:left="8340" w:hanging="8340"/>
      </w:pPr>
      <w:rPr>
        <w:rFonts w:hint="default"/>
      </w:rPr>
    </w:lvl>
  </w:abstractNum>
  <w:abstractNum w:abstractNumId="15" w15:restartNumberingAfterBreak="0">
    <w:nsid w:val="53EB270F"/>
    <w:multiLevelType w:val="hybridMultilevel"/>
    <w:tmpl w:val="6BA07B48"/>
    <w:lvl w:ilvl="0" w:tplc="38684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69EF375D"/>
    <w:multiLevelType w:val="hybridMultilevel"/>
    <w:tmpl w:val="6F34A202"/>
    <w:lvl w:ilvl="0" w:tplc="04190001">
      <w:start w:val="1"/>
      <w:numFmt w:val="bullet"/>
      <w:lvlText w:val="-"/>
      <w:lvlJc w:val="left"/>
      <w:pPr>
        <w:tabs>
          <w:tab w:val="num" w:pos="923"/>
        </w:tabs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9"/>
        </w:tabs>
        <w:ind w:left="16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9"/>
        </w:tabs>
        <w:ind w:left="2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9"/>
        </w:tabs>
        <w:ind w:left="3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9"/>
        </w:tabs>
        <w:ind w:left="37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9"/>
        </w:tabs>
        <w:ind w:left="4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9"/>
        </w:tabs>
        <w:ind w:left="5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9"/>
        </w:tabs>
        <w:ind w:left="59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9"/>
        </w:tabs>
        <w:ind w:left="6649" w:hanging="360"/>
      </w:pPr>
      <w:rPr>
        <w:rFonts w:ascii="Wingdings" w:hAnsi="Wingdings" w:hint="default"/>
      </w:rPr>
    </w:lvl>
  </w:abstractNum>
  <w:abstractNum w:abstractNumId="17" w15:restartNumberingAfterBreak="0">
    <w:nsid w:val="6A6577B7"/>
    <w:multiLevelType w:val="hybridMultilevel"/>
    <w:tmpl w:val="9AD6A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9B0D7B"/>
    <w:multiLevelType w:val="hybridMultilevel"/>
    <w:tmpl w:val="AAFCFD2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2152E2"/>
    <w:multiLevelType w:val="hybridMultilevel"/>
    <w:tmpl w:val="CACC94BA"/>
    <w:lvl w:ilvl="0" w:tplc="0419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5934EC"/>
    <w:multiLevelType w:val="hybridMultilevel"/>
    <w:tmpl w:val="8DA6885E"/>
    <w:lvl w:ilvl="0" w:tplc="E62016A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7BEE2300"/>
    <w:multiLevelType w:val="hybridMultilevel"/>
    <w:tmpl w:val="C360B9F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D852A30"/>
    <w:multiLevelType w:val="hybridMultilevel"/>
    <w:tmpl w:val="422C22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13"/>
  </w:num>
  <w:num w:numId="7">
    <w:abstractNumId w:val="15"/>
  </w:num>
  <w:num w:numId="8">
    <w:abstractNumId w:val="20"/>
  </w:num>
  <w:num w:numId="9">
    <w:abstractNumId w:val="3"/>
  </w:num>
  <w:num w:numId="10">
    <w:abstractNumId w:val="14"/>
  </w:num>
  <w:num w:numId="11">
    <w:abstractNumId w:val="6"/>
  </w:num>
  <w:num w:numId="12">
    <w:abstractNumId w:val="11"/>
  </w:num>
  <w:num w:numId="13">
    <w:abstractNumId w:val="22"/>
  </w:num>
  <w:num w:numId="14">
    <w:abstractNumId w:val="2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4"/>
  </w:num>
  <w:num w:numId="20">
    <w:abstractNumId w:val="19"/>
  </w:num>
  <w:num w:numId="21">
    <w:abstractNumId w:val="12"/>
  </w:num>
  <w:num w:numId="22">
    <w:abstractNumId w:val="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D36"/>
    <w:rsid w:val="00000DF8"/>
    <w:rsid w:val="00001FBC"/>
    <w:rsid w:val="000022E0"/>
    <w:rsid w:val="00002324"/>
    <w:rsid w:val="000024CC"/>
    <w:rsid w:val="00005A87"/>
    <w:rsid w:val="00006CE5"/>
    <w:rsid w:val="00007C5F"/>
    <w:rsid w:val="0001363A"/>
    <w:rsid w:val="00013E0A"/>
    <w:rsid w:val="000157CB"/>
    <w:rsid w:val="00015BC8"/>
    <w:rsid w:val="000174A1"/>
    <w:rsid w:val="0002006C"/>
    <w:rsid w:val="00020DBA"/>
    <w:rsid w:val="0002212D"/>
    <w:rsid w:val="00022AD3"/>
    <w:rsid w:val="00022C40"/>
    <w:rsid w:val="00023F4E"/>
    <w:rsid w:val="000240B8"/>
    <w:rsid w:val="000248FE"/>
    <w:rsid w:val="00025A55"/>
    <w:rsid w:val="000263A0"/>
    <w:rsid w:val="00026A94"/>
    <w:rsid w:val="00027DDA"/>
    <w:rsid w:val="00031A03"/>
    <w:rsid w:val="00031CC4"/>
    <w:rsid w:val="00032106"/>
    <w:rsid w:val="00032137"/>
    <w:rsid w:val="00033177"/>
    <w:rsid w:val="0003564E"/>
    <w:rsid w:val="0003742D"/>
    <w:rsid w:val="00037E3D"/>
    <w:rsid w:val="000407F6"/>
    <w:rsid w:val="00040CB9"/>
    <w:rsid w:val="0004239B"/>
    <w:rsid w:val="000437E0"/>
    <w:rsid w:val="00047B0B"/>
    <w:rsid w:val="0005088A"/>
    <w:rsid w:val="00050EE6"/>
    <w:rsid w:val="00052921"/>
    <w:rsid w:val="00053249"/>
    <w:rsid w:val="00053CB9"/>
    <w:rsid w:val="00053FF5"/>
    <w:rsid w:val="000552ED"/>
    <w:rsid w:val="00055C24"/>
    <w:rsid w:val="0005603A"/>
    <w:rsid w:val="00056776"/>
    <w:rsid w:val="000571EE"/>
    <w:rsid w:val="00060305"/>
    <w:rsid w:val="000607E6"/>
    <w:rsid w:val="00060FCB"/>
    <w:rsid w:val="000617B0"/>
    <w:rsid w:val="00061A84"/>
    <w:rsid w:val="000620CC"/>
    <w:rsid w:val="00062E70"/>
    <w:rsid w:val="00063105"/>
    <w:rsid w:val="00063300"/>
    <w:rsid w:val="00063A72"/>
    <w:rsid w:val="00065496"/>
    <w:rsid w:val="00066FAE"/>
    <w:rsid w:val="000711A5"/>
    <w:rsid w:val="00071A5F"/>
    <w:rsid w:val="00071F39"/>
    <w:rsid w:val="000749BB"/>
    <w:rsid w:val="00074D79"/>
    <w:rsid w:val="0007540D"/>
    <w:rsid w:val="00075D40"/>
    <w:rsid w:val="000802F9"/>
    <w:rsid w:val="0008032F"/>
    <w:rsid w:val="000803E5"/>
    <w:rsid w:val="00080C69"/>
    <w:rsid w:val="00080DB7"/>
    <w:rsid w:val="00081921"/>
    <w:rsid w:val="000819F2"/>
    <w:rsid w:val="00081FB0"/>
    <w:rsid w:val="00082855"/>
    <w:rsid w:val="00082AE7"/>
    <w:rsid w:val="00084433"/>
    <w:rsid w:val="0008496F"/>
    <w:rsid w:val="000857F7"/>
    <w:rsid w:val="00086103"/>
    <w:rsid w:val="00086672"/>
    <w:rsid w:val="00086BE7"/>
    <w:rsid w:val="00086D4F"/>
    <w:rsid w:val="00087AFA"/>
    <w:rsid w:val="000909B6"/>
    <w:rsid w:val="00092BC4"/>
    <w:rsid w:val="00092D01"/>
    <w:rsid w:val="00094423"/>
    <w:rsid w:val="000957FB"/>
    <w:rsid w:val="00096260"/>
    <w:rsid w:val="00096C2D"/>
    <w:rsid w:val="00096D80"/>
    <w:rsid w:val="00097547"/>
    <w:rsid w:val="000A07B0"/>
    <w:rsid w:val="000A28A2"/>
    <w:rsid w:val="000A3AA3"/>
    <w:rsid w:val="000A5B87"/>
    <w:rsid w:val="000A5D9F"/>
    <w:rsid w:val="000A6342"/>
    <w:rsid w:val="000B033E"/>
    <w:rsid w:val="000B3AAD"/>
    <w:rsid w:val="000B7011"/>
    <w:rsid w:val="000B755B"/>
    <w:rsid w:val="000C0399"/>
    <w:rsid w:val="000C13CE"/>
    <w:rsid w:val="000C268C"/>
    <w:rsid w:val="000C381D"/>
    <w:rsid w:val="000C4921"/>
    <w:rsid w:val="000C52C6"/>
    <w:rsid w:val="000C60F3"/>
    <w:rsid w:val="000C7E95"/>
    <w:rsid w:val="000D146F"/>
    <w:rsid w:val="000D29C7"/>
    <w:rsid w:val="000D2E77"/>
    <w:rsid w:val="000D55C4"/>
    <w:rsid w:val="000D5DE6"/>
    <w:rsid w:val="000D63AA"/>
    <w:rsid w:val="000D643F"/>
    <w:rsid w:val="000D69A6"/>
    <w:rsid w:val="000D7CDE"/>
    <w:rsid w:val="000E0B8C"/>
    <w:rsid w:val="000E1126"/>
    <w:rsid w:val="000E39EB"/>
    <w:rsid w:val="000E3FF1"/>
    <w:rsid w:val="000E5B6C"/>
    <w:rsid w:val="000E63BB"/>
    <w:rsid w:val="000E717D"/>
    <w:rsid w:val="000E730E"/>
    <w:rsid w:val="000F0302"/>
    <w:rsid w:val="000F1571"/>
    <w:rsid w:val="000F4497"/>
    <w:rsid w:val="000F4B3F"/>
    <w:rsid w:val="000F4E8E"/>
    <w:rsid w:val="000F55B2"/>
    <w:rsid w:val="000F6095"/>
    <w:rsid w:val="000F68CD"/>
    <w:rsid w:val="000F69E5"/>
    <w:rsid w:val="000F750B"/>
    <w:rsid w:val="001000DF"/>
    <w:rsid w:val="00101CBC"/>
    <w:rsid w:val="0010209F"/>
    <w:rsid w:val="00104FCB"/>
    <w:rsid w:val="00105DB9"/>
    <w:rsid w:val="00107015"/>
    <w:rsid w:val="0011187D"/>
    <w:rsid w:val="0011188A"/>
    <w:rsid w:val="00111F1A"/>
    <w:rsid w:val="00112A96"/>
    <w:rsid w:val="00113935"/>
    <w:rsid w:val="001149D1"/>
    <w:rsid w:val="001158A4"/>
    <w:rsid w:val="0011680C"/>
    <w:rsid w:val="0012077A"/>
    <w:rsid w:val="00121DAE"/>
    <w:rsid w:val="00122483"/>
    <w:rsid w:val="00122E93"/>
    <w:rsid w:val="001243BC"/>
    <w:rsid w:val="001248D9"/>
    <w:rsid w:val="00124DA6"/>
    <w:rsid w:val="001264BC"/>
    <w:rsid w:val="00127688"/>
    <w:rsid w:val="00130580"/>
    <w:rsid w:val="0013113F"/>
    <w:rsid w:val="00132166"/>
    <w:rsid w:val="001321AC"/>
    <w:rsid w:val="00133464"/>
    <w:rsid w:val="00134546"/>
    <w:rsid w:val="0013468B"/>
    <w:rsid w:val="00136096"/>
    <w:rsid w:val="001413BA"/>
    <w:rsid w:val="00143BF5"/>
    <w:rsid w:val="00143D17"/>
    <w:rsid w:val="001447A1"/>
    <w:rsid w:val="00146260"/>
    <w:rsid w:val="00146345"/>
    <w:rsid w:val="0014736A"/>
    <w:rsid w:val="00153B89"/>
    <w:rsid w:val="00157C3E"/>
    <w:rsid w:val="00160B24"/>
    <w:rsid w:val="00160EF6"/>
    <w:rsid w:val="001638F9"/>
    <w:rsid w:val="001642DA"/>
    <w:rsid w:val="00164B13"/>
    <w:rsid w:val="00165DDB"/>
    <w:rsid w:val="001661DF"/>
    <w:rsid w:val="00166C6A"/>
    <w:rsid w:val="00166EF0"/>
    <w:rsid w:val="001674AF"/>
    <w:rsid w:val="00167F94"/>
    <w:rsid w:val="00170F63"/>
    <w:rsid w:val="001716BB"/>
    <w:rsid w:val="00171C8C"/>
    <w:rsid w:val="00174323"/>
    <w:rsid w:val="001745AD"/>
    <w:rsid w:val="00175AD4"/>
    <w:rsid w:val="00182450"/>
    <w:rsid w:val="00182BE8"/>
    <w:rsid w:val="00183C83"/>
    <w:rsid w:val="001840F4"/>
    <w:rsid w:val="001841EC"/>
    <w:rsid w:val="0018444D"/>
    <w:rsid w:val="00186275"/>
    <w:rsid w:val="00190374"/>
    <w:rsid w:val="00190CC8"/>
    <w:rsid w:val="00192099"/>
    <w:rsid w:val="001932F6"/>
    <w:rsid w:val="00194A98"/>
    <w:rsid w:val="0019545A"/>
    <w:rsid w:val="00197338"/>
    <w:rsid w:val="001A09A6"/>
    <w:rsid w:val="001A20A2"/>
    <w:rsid w:val="001A3070"/>
    <w:rsid w:val="001A30F0"/>
    <w:rsid w:val="001A3B81"/>
    <w:rsid w:val="001A3BE6"/>
    <w:rsid w:val="001A435A"/>
    <w:rsid w:val="001A4B4F"/>
    <w:rsid w:val="001A69AE"/>
    <w:rsid w:val="001A73DD"/>
    <w:rsid w:val="001B1ABC"/>
    <w:rsid w:val="001B3460"/>
    <w:rsid w:val="001B3D85"/>
    <w:rsid w:val="001B45D1"/>
    <w:rsid w:val="001B4802"/>
    <w:rsid w:val="001B538E"/>
    <w:rsid w:val="001B56F0"/>
    <w:rsid w:val="001B68D1"/>
    <w:rsid w:val="001B6D60"/>
    <w:rsid w:val="001B71DB"/>
    <w:rsid w:val="001C0E2C"/>
    <w:rsid w:val="001C2124"/>
    <w:rsid w:val="001C319D"/>
    <w:rsid w:val="001C3491"/>
    <w:rsid w:val="001C3DEE"/>
    <w:rsid w:val="001C56CB"/>
    <w:rsid w:val="001C59CE"/>
    <w:rsid w:val="001C605C"/>
    <w:rsid w:val="001C700E"/>
    <w:rsid w:val="001C7644"/>
    <w:rsid w:val="001D009D"/>
    <w:rsid w:val="001D0389"/>
    <w:rsid w:val="001D103E"/>
    <w:rsid w:val="001D152A"/>
    <w:rsid w:val="001D179D"/>
    <w:rsid w:val="001D1AFF"/>
    <w:rsid w:val="001D2163"/>
    <w:rsid w:val="001D25C7"/>
    <w:rsid w:val="001D3A35"/>
    <w:rsid w:val="001D5CDA"/>
    <w:rsid w:val="001E0180"/>
    <w:rsid w:val="001E2EFC"/>
    <w:rsid w:val="001E39D7"/>
    <w:rsid w:val="001E585E"/>
    <w:rsid w:val="001E5EF3"/>
    <w:rsid w:val="001E6DC0"/>
    <w:rsid w:val="001E72B9"/>
    <w:rsid w:val="001F2B7C"/>
    <w:rsid w:val="001F41A4"/>
    <w:rsid w:val="001F487B"/>
    <w:rsid w:val="001F5A6D"/>
    <w:rsid w:val="001F65FB"/>
    <w:rsid w:val="001F7079"/>
    <w:rsid w:val="001F737F"/>
    <w:rsid w:val="002005F0"/>
    <w:rsid w:val="00200EA0"/>
    <w:rsid w:val="00202C88"/>
    <w:rsid w:val="002035D2"/>
    <w:rsid w:val="002049E7"/>
    <w:rsid w:val="00204D35"/>
    <w:rsid w:val="00205103"/>
    <w:rsid w:val="00205AA0"/>
    <w:rsid w:val="00206A31"/>
    <w:rsid w:val="00206A6B"/>
    <w:rsid w:val="0020716A"/>
    <w:rsid w:val="002072AC"/>
    <w:rsid w:val="00210D80"/>
    <w:rsid w:val="00210D9E"/>
    <w:rsid w:val="002132B3"/>
    <w:rsid w:val="00213D08"/>
    <w:rsid w:val="00213D1B"/>
    <w:rsid w:val="002151A5"/>
    <w:rsid w:val="00215692"/>
    <w:rsid w:val="00215BC3"/>
    <w:rsid w:val="002169B9"/>
    <w:rsid w:val="0021783B"/>
    <w:rsid w:val="00217DAE"/>
    <w:rsid w:val="00221942"/>
    <w:rsid w:val="00221F2D"/>
    <w:rsid w:val="002220FB"/>
    <w:rsid w:val="00222B32"/>
    <w:rsid w:val="002237FC"/>
    <w:rsid w:val="00225032"/>
    <w:rsid w:val="002259E3"/>
    <w:rsid w:val="0022607B"/>
    <w:rsid w:val="00226769"/>
    <w:rsid w:val="002308C9"/>
    <w:rsid w:val="0023143C"/>
    <w:rsid w:val="00231B2F"/>
    <w:rsid w:val="00232B30"/>
    <w:rsid w:val="00236930"/>
    <w:rsid w:val="00237033"/>
    <w:rsid w:val="00237CCC"/>
    <w:rsid w:val="00237FEF"/>
    <w:rsid w:val="00240702"/>
    <w:rsid w:val="00241385"/>
    <w:rsid w:val="00241E25"/>
    <w:rsid w:val="002420F8"/>
    <w:rsid w:val="00242B39"/>
    <w:rsid w:val="00242BA7"/>
    <w:rsid w:val="0024369F"/>
    <w:rsid w:val="00243BEC"/>
    <w:rsid w:val="0024400F"/>
    <w:rsid w:val="002446E9"/>
    <w:rsid w:val="0024699A"/>
    <w:rsid w:val="002508C6"/>
    <w:rsid w:val="00251075"/>
    <w:rsid w:val="00251B38"/>
    <w:rsid w:val="002522E5"/>
    <w:rsid w:val="00252F1A"/>
    <w:rsid w:val="00253A61"/>
    <w:rsid w:val="00255DEA"/>
    <w:rsid w:val="0025660B"/>
    <w:rsid w:val="00256B62"/>
    <w:rsid w:val="0025765E"/>
    <w:rsid w:val="002603D7"/>
    <w:rsid w:val="00262230"/>
    <w:rsid w:val="002627F3"/>
    <w:rsid w:val="00263838"/>
    <w:rsid w:val="00264285"/>
    <w:rsid w:val="00264410"/>
    <w:rsid w:val="002651C5"/>
    <w:rsid w:val="002668A3"/>
    <w:rsid w:val="0026696F"/>
    <w:rsid w:val="00266C72"/>
    <w:rsid w:val="002678F5"/>
    <w:rsid w:val="00267C30"/>
    <w:rsid w:val="00270B8C"/>
    <w:rsid w:val="00270E9D"/>
    <w:rsid w:val="0027138A"/>
    <w:rsid w:val="0027159C"/>
    <w:rsid w:val="002730D1"/>
    <w:rsid w:val="002732B9"/>
    <w:rsid w:val="0027377A"/>
    <w:rsid w:val="002744A0"/>
    <w:rsid w:val="00275B3F"/>
    <w:rsid w:val="00281D4A"/>
    <w:rsid w:val="00282E49"/>
    <w:rsid w:val="002831A9"/>
    <w:rsid w:val="00283942"/>
    <w:rsid w:val="00283E58"/>
    <w:rsid w:val="002860F6"/>
    <w:rsid w:val="00286541"/>
    <w:rsid w:val="0029265D"/>
    <w:rsid w:val="00294069"/>
    <w:rsid w:val="0029507D"/>
    <w:rsid w:val="0029654D"/>
    <w:rsid w:val="002976E3"/>
    <w:rsid w:val="002A00CE"/>
    <w:rsid w:val="002A058E"/>
    <w:rsid w:val="002A0E06"/>
    <w:rsid w:val="002A2491"/>
    <w:rsid w:val="002A49C5"/>
    <w:rsid w:val="002B09A4"/>
    <w:rsid w:val="002B0B78"/>
    <w:rsid w:val="002B301A"/>
    <w:rsid w:val="002B3633"/>
    <w:rsid w:val="002B396B"/>
    <w:rsid w:val="002B3BB0"/>
    <w:rsid w:val="002B4C96"/>
    <w:rsid w:val="002B5D6D"/>
    <w:rsid w:val="002B5DB3"/>
    <w:rsid w:val="002B6FAF"/>
    <w:rsid w:val="002C01C6"/>
    <w:rsid w:val="002C0A4B"/>
    <w:rsid w:val="002C190D"/>
    <w:rsid w:val="002C1BE5"/>
    <w:rsid w:val="002C24AC"/>
    <w:rsid w:val="002C35E3"/>
    <w:rsid w:val="002C4145"/>
    <w:rsid w:val="002C4AA8"/>
    <w:rsid w:val="002C5309"/>
    <w:rsid w:val="002C6B7D"/>
    <w:rsid w:val="002C7571"/>
    <w:rsid w:val="002C7BEF"/>
    <w:rsid w:val="002D01B7"/>
    <w:rsid w:val="002D07D9"/>
    <w:rsid w:val="002D1553"/>
    <w:rsid w:val="002D2232"/>
    <w:rsid w:val="002D2BF5"/>
    <w:rsid w:val="002D4292"/>
    <w:rsid w:val="002D443A"/>
    <w:rsid w:val="002D4AA9"/>
    <w:rsid w:val="002D7D2A"/>
    <w:rsid w:val="002E01EB"/>
    <w:rsid w:val="002E1130"/>
    <w:rsid w:val="002E141C"/>
    <w:rsid w:val="002E2691"/>
    <w:rsid w:val="002E396C"/>
    <w:rsid w:val="002E5654"/>
    <w:rsid w:val="002E5A5C"/>
    <w:rsid w:val="002E66E6"/>
    <w:rsid w:val="002E7E9F"/>
    <w:rsid w:val="002F0DD5"/>
    <w:rsid w:val="002F129C"/>
    <w:rsid w:val="002F130D"/>
    <w:rsid w:val="002F2005"/>
    <w:rsid w:val="002F2928"/>
    <w:rsid w:val="002F2B65"/>
    <w:rsid w:val="002F41B4"/>
    <w:rsid w:val="002F4F2A"/>
    <w:rsid w:val="002F4FED"/>
    <w:rsid w:val="002F580E"/>
    <w:rsid w:val="002F685C"/>
    <w:rsid w:val="002F6898"/>
    <w:rsid w:val="002F6A8D"/>
    <w:rsid w:val="002F6F45"/>
    <w:rsid w:val="003011C2"/>
    <w:rsid w:val="00302663"/>
    <w:rsid w:val="00302E5D"/>
    <w:rsid w:val="00302FC0"/>
    <w:rsid w:val="00303317"/>
    <w:rsid w:val="00303686"/>
    <w:rsid w:val="0030449D"/>
    <w:rsid w:val="00304A78"/>
    <w:rsid w:val="00306316"/>
    <w:rsid w:val="00306BBC"/>
    <w:rsid w:val="00306C36"/>
    <w:rsid w:val="00306FF2"/>
    <w:rsid w:val="003077CA"/>
    <w:rsid w:val="003077D3"/>
    <w:rsid w:val="003078A4"/>
    <w:rsid w:val="0031079B"/>
    <w:rsid w:val="0031215B"/>
    <w:rsid w:val="0031298F"/>
    <w:rsid w:val="00312CED"/>
    <w:rsid w:val="003132D4"/>
    <w:rsid w:val="003139AE"/>
    <w:rsid w:val="0031660A"/>
    <w:rsid w:val="00316656"/>
    <w:rsid w:val="003167A3"/>
    <w:rsid w:val="00317C40"/>
    <w:rsid w:val="00317E2A"/>
    <w:rsid w:val="0032043F"/>
    <w:rsid w:val="00322621"/>
    <w:rsid w:val="00322D83"/>
    <w:rsid w:val="00323507"/>
    <w:rsid w:val="00323A73"/>
    <w:rsid w:val="00323B18"/>
    <w:rsid w:val="003310E2"/>
    <w:rsid w:val="003311F5"/>
    <w:rsid w:val="003313BB"/>
    <w:rsid w:val="00331DFA"/>
    <w:rsid w:val="003332AA"/>
    <w:rsid w:val="00333746"/>
    <w:rsid w:val="00334055"/>
    <w:rsid w:val="0033413A"/>
    <w:rsid w:val="00334275"/>
    <w:rsid w:val="00334552"/>
    <w:rsid w:val="00335081"/>
    <w:rsid w:val="00335867"/>
    <w:rsid w:val="00340057"/>
    <w:rsid w:val="003401D3"/>
    <w:rsid w:val="00340A57"/>
    <w:rsid w:val="00340C8D"/>
    <w:rsid w:val="0034123C"/>
    <w:rsid w:val="00341625"/>
    <w:rsid w:val="00341E6D"/>
    <w:rsid w:val="00344401"/>
    <w:rsid w:val="00344EF4"/>
    <w:rsid w:val="00346180"/>
    <w:rsid w:val="0035008F"/>
    <w:rsid w:val="00352243"/>
    <w:rsid w:val="003548AC"/>
    <w:rsid w:val="003553A6"/>
    <w:rsid w:val="00355B8A"/>
    <w:rsid w:val="003575B7"/>
    <w:rsid w:val="00360434"/>
    <w:rsid w:val="003617D1"/>
    <w:rsid w:val="003633B7"/>
    <w:rsid w:val="003635AB"/>
    <w:rsid w:val="0036381F"/>
    <w:rsid w:val="003643AC"/>
    <w:rsid w:val="00365691"/>
    <w:rsid w:val="0036593A"/>
    <w:rsid w:val="003660AE"/>
    <w:rsid w:val="0036655B"/>
    <w:rsid w:val="00366816"/>
    <w:rsid w:val="00367493"/>
    <w:rsid w:val="003703B3"/>
    <w:rsid w:val="003707E4"/>
    <w:rsid w:val="00370C3F"/>
    <w:rsid w:val="003718E3"/>
    <w:rsid w:val="003732E6"/>
    <w:rsid w:val="00375E2A"/>
    <w:rsid w:val="00377B60"/>
    <w:rsid w:val="0038015D"/>
    <w:rsid w:val="00380517"/>
    <w:rsid w:val="00382887"/>
    <w:rsid w:val="00382B98"/>
    <w:rsid w:val="00383EA8"/>
    <w:rsid w:val="00384548"/>
    <w:rsid w:val="003851AA"/>
    <w:rsid w:val="00385445"/>
    <w:rsid w:val="00385F85"/>
    <w:rsid w:val="00386256"/>
    <w:rsid w:val="00386DB3"/>
    <w:rsid w:val="00393A76"/>
    <w:rsid w:val="00393D00"/>
    <w:rsid w:val="003941C7"/>
    <w:rsid w:val="00394D1B"/>
    <w:rsid w:val="0039649F"/>
    <w:rsid w:val="003978D7"/>
    <w:rsid w:val="003A07E0"/>
    <w:rsid w:val="003A0965"/>
    <w:rsid w:val="003A192E"/>
    <w:rsid w:val="003A535E"/>
    <w:rsid w:val="003A5667"/>
    <w:rsid w:val="003A5D20"/>
    <w:rsid w:val="003A5F3C"/>
    <w:rsid w:val="003A60A1"/>
    <w:rsid w:val="003A75F4"/>
    <w:rsid w:val="003A7E15"/>
    <w:rsid w:val="003B2CC8"/>
    <w:rsid w:val="003B2FF0"/>
    <w:rsid w:val="003B3389"/>
    <w:rsid w:val="003B44AD"/>
    <w:rsid w:val="003B5325"/>
    <w:rsid w:val="003B64E4"/>
    <w:rsid w:val="003B67BE"/>
    <w:rsid w:val="003B6B7A"/>
    <w:rsid w:val="003B6F2D"/>
    <w:rsid w:val="003B72D9"/>
    <w:rsid w:val="003C0343"/>
    <w:rsid w:val="003C10A5"/>
    <w:rsid w:val="003C198C"/>
    <w:rsid w:val="003C33C9"/>
    <w:rsid w:val="003C4270"/>
    <w:rsid w:val="003C5D7D"/>
    <w:rsid w:val="003C6390"/>
    <w:rsid w:val="003C6A86"/>
    <w:rsid w:val="003C7998"/>
    <w:rsid w:val="003D431A"/>
    <w:rsid w:val="003D4E57"/>
    <w:rsid w:val="003D6186"/>
    <w:rsid w:val="003D6D96"/>
    <w:rsid w:val="003D6E7A"/>
    <w:rsid w:val="003D7AE8"/>
    <w:rsid w:val="003D7FAE"/>
    <w:rsid w:val="003E0723"/>
    <w:rsid w:val="003E2955"/>
    <w:rsid w:val="003E34F7"/>
    <w:rsid w:val="003E57A2"/>
    <w:rsid w:val="003E6E09"/>
    <w:rsid w:val="003E7A1B"/>
    <w:rsid w:val="003F040E"/>
    <w:rsid w:val="003F06C6"/>
    <w:rsid w:val="003F25B9"/>
    <w:rsid w:val="003F2785"/>
    <w:rsid w:val="003F33D1"/>
    <w:rsid w:val="003F3BEC"/>
    <w:rsid w:val="003F611C"/>
    <w:rsid w:val="003F741B"/>
    <w:rsid w:val="003F78DF"/>
    <w:rsid w:val="00401C7E"/>
    <w:rsid w:val="00401D6C"/>
    <w:rsid w:val="00402CB6"/>
    <w:rsid w:val="00403007"/>
    <w:rsid w:val="004038E8"/>
    <w:rsid w:val="00403D47"/>
    <w:rsid w:val="004069B0"/>
    <w:rsid w:val="00406F29"/>
    <w:rsid w:val="004108D8"/>
    <w:rsid w:val="00410A16"/>
    <w:rsid w:val="00411349"/>
    <w:rsid w:val="0041365F"/>
    <w:rsid w:val="00413B5F"/>
    <w:rsid w:val="00414DEB"/>
    <w:rsid w:val="00415688"/>
    <w:rsid w:val="004162DF"/>
    <w:rsid w:val="00416A76"/>
    <w:rsid w:val="00416A79"/>
    <w:rsid w:val="00416CE7"/>
    <w:rsid w:val="0041714D"/>
    <w:rsid w:val="00420D0F"/>
    <w:rsid w:val="00420D5B"/>
    <w:rsid w:val="00421279"/>
    <w:rsid w:val="00423A01"/>
    <w:rsid w:val="00423E72"/>
    <w:rsid w:val="00424349"/>
    <w:rsid w:val="00424622"/>
    <w:rsid w:val="00425645"/>
    <w:rsid w:val="00426222"/>
    <w:rsid w:val="0042667A"/>
    <w:rsid w:val="00426D77"/>
    <w:rsid w:val="00427F07"/>
    <w:rsid w:val="00430615"/>
    <w:rsid w:val="004307C8"/>
    <w:rsid w:val="00432DA3"/>
    <w:rsid w:val="0043319D"/>
    <w:rsid w:val="0043416B"/>
    <w:rsid w:val="00436155"/>
    <w:rsid w:val="004375E8"/>
    <w:rsid w:val="00440B79"/>
    <w:rsid w:val="00442C42"/>
    <w:rsid w:val="0044379E"/>
    <w:rsid w:val="0044390E"/>
    <w:rsid w:val="00444A9A"/>
    <w:rsid w:val="00446A85"/>
    <w:rsid w:val="004473D3"/>
    <w:rsid w:val="00447AC2"/>
    <w:rsid w:val="00447E8B"/>
    <w:rsid w:val="00450ED7"/>
    <w:rsid w:val="00452E49"/>
    <w:rsid w:val="00453771"/>
    <w:rsid w:val="004546CD"/>
    <w:rsid w:val="00454F95"/>
    <w:rsid w:val="004555D4"/>
    <w:rsid w:val="00455D4E"/>
    <w:rsid w:val="004563A6"/>
    <w:rsid w:val="00456AC2"/>
    <w:rsid w:val="00456BB7"/>
    <w:rsid w:val="00457475"/>
    <w:rsid w:val="0045786F"/>
    <w:rsid w:val="00457A1B"/>
    <w:rsid w:val="00457D77"/>
    <w:rsid w:val="00461B59"/>
    <w:rsid w:val="00461D38"/>
    <w:rsid w:val="00461DB0"/>
    <w:rsid w:val="004625B9"/>
    <w:rsid w:val="004628B6"/>
    <w:rsid w:val="00464F80"/>
    <w:rsid w:val="00465AB7"/>
    <w:rsid w:val="00465DC7"/>
    <w:rsid w:val="00470686"/>
    <w:rsid w:val="004706B6"/>
    <w:rsid w:val="00470909"/>
    <w:rsid w:val="00470B31"/>
    <w:rsid w:val="004713F0"/>
    <w:rsid w:val="0047234D"/>
    <w:rsid w:val="00472391"/>
    <w:rsid w:val="004724EB"/>
    <w:rsid w:val="00473F65"/>
    <w:rsid w:val="004741A5"/>
    <w:rsid w:val="004751F7"/>
    <w:rsid w:val="004758C9"/>
    <w:rsid w:val="00476DF0"/>
    <w:rsid w:val="00480B8D"/>
    <w:rsid w:val="00481697"/>
    <w:rsid w:val="00481719"/>
    <w:rsid w:val="00481A5A"/>
    <w:rsid w:val="004825F4"/>
    <w:rsid w:val="00482B45"/>
    <w:rsid w:val="00482F7F"/>
    <w:rsid w:val="00484F13"/>
    <w:rsid w:val="00487A68"/>
    <w:rsid w:val="00490F4A"/>
    <w:rsid w:val="004911B3"/>
    <w:rsid w:val="00493DF3"/>
    <w:rsid w:val="00495FED"/>
    <w:rsid w:val="0049600C"/>
    <w:rsid w:val="004A02B0"/>
    <w:rsid w:val="004A26D1"/>
    <w:rsid w:val="004A3027"/>
    <w:rsid w:val="004B0467"/>
    <w:rsid w:val="004B04E6"/>
    <w:rsid w:val="004B1250"/>
    <w:rsid w:val="004B23B6"/>
    <w:rsid w:val="004B2EA0"/>
    <w:rsid w:val="004B4FD6"/>
    <w:rsid w:val="004B5C89"/>
    <w:rsid w:val="004B5F82"/>
    <w:rsid w:val="004B6C72"/>
    <w:rsid w:val="004B6D59"/>
    <w:rsid w:val="004C0704"/>
    <w:rsid w:val="004C0D36"/>
    <w:rsid w:val="004C179B"/>
    <w:rsid w:val="004C1FD9"/>
    <w:rsid w:val="004C2322"/>
    <w:rsid w:val="004C393C"/>
    <w:rsid w:val="004C3D96"/>
    <w:rsid w:val="004C42DF"/>
    <w:rsid w:val="004C50ED"/>
    <w:rsid w:val="004C6266"/>
    <w:rsid w:val="004C6E0E"/>
    <w:rsid w:val="004C735D"/>
    <w:rsid w:val="004C7413"/>
    <w:rsid w:val="004C7AB1"/>
    <w:rsid w:val="004C7D6C"/>
    <w:rsid w:val="004D064C"/>
    <w:rsid w:val="004D1716"/>
    <w:rsid w:val="004D1BF5"/>
    <w:rsid w:val="004D2C12"/>
    <w:rsid w:val="004D339F"/>
    <w:rsid w:val="004D489A"/>
    <w:rsid w:val="004D5155"/>
    <w:rsid w:val="004D5F41"/>
    <w:rsid w:val="004D6732"/>
    <w:rsid w:val="004E16CD"/>
    <w:rsid w:val="004E23BD"/>
    <w:rsid w:val="004E4353"/>
    <w:rsid w:val="004E4CE8"/>
    <w:rsid w:val="004E4FA1"/>
    <w:rsid w:val="004E51C2"/>
    <w:rsid w:val="004E604F"/>
    <w:rsid w:val="004E619D"/>
    <w:rsid w:val="004E6665"/>
    <w:rsid w:val="004E72D9"/>
    <w:rsid w:val="004E7E7A"/>
    <w:rsid w:val="004F047E"/>
    <w:rsid w:val="004F1DD2"/>
    <w:rsid w:val="004F31CB"/>
    <w:rsid w:val="004F38B3"/>
    <w:rsid w:val="004F4935"/>
    <w:rsid w:val="004F5883"/>
    <w:rsid w:val="004F6AC6"/>
    <w:rsid w:val="004F7918"/>
    <w:rsid w:val="004F7E78"/>
    <w:rsid w:val="005010F8"/>
    <w:rsid w:val="0050270F"/>
    <w:rsid w:val="00503455"/>
    <w:rsid w:val="00504E24"/>
    <w:rsid w:val="00506A54"/>
    <w:rsid w:val="0050750F"/>
    <w:rsid w:val="0050751A"/>
    <w:rsid w:val="00510CDB"/>
    <w:rsid w:val="00515DD2"/>
    <w:rsid w:val="00517D8A"/>
    <w:rsid w:val="00520D7E"/>
    <w:rsid w:val="00521C77"/>
    <w:rsid w:val="00522D86"/>
    <w:rsid w:val="00523739"/>
    <w:rsid w:val="00527075"/>
    <w:rsid w:val="00527A67"/>
    <w:rsid w:val="00530175"/>
    <w:rsid w:val="00532A9A"/>
    <w:rsid w:val="00534721"/>
    <w:rsid w:val="00534A21"/>
    <w:rsid w:val="00535070"/>
    <w:rsid w:val="005363FA"/>
    <w:rsid w:val="0053667D"/>
    <w:rsid w:val="0053738F"/>
    <w:rsid w:val="005402FD"/>
    <w:rsid w:val="00540397"/>
    <w:rsid w:val="00540CFC"/>
    <w:rsid w:val="0054255B"/>
    <w:rsid w:val="00543252"/>
    <w:rsid w:val="0054562A"/>
    <w:rsid w:val="005460EC"/>
    <w:rsid w:val="0054633D"/>
    <w:rsid w:val="00546B63"/>
    <w:rsid w:val="005479D6"/>
    <w:rsid w:val="00547BB8"/>
    <w:rsid w:val="0055003B"/>
    <w:rsid w:val="00550CBA"/>
    <w:rsid w:val="005513ED"/>
    <w:rsid w:val="00551442"/>
    <w:rsid w:val="00551896"/>
    <w:rsid w:val="00552B1B"/>
    <w:rsid w:val="00552E83"/>
    <w:rsid w:val="005544CF"/>
    <w:rsid w:val="00556389"/>
    <w:rsid w:val="00560911"/>
    <w:rsid w:val="00561685"/>
    <w:rsid w:val="00561937"/>
    <w:rsid w:val="00564331"/>
    <w:rsid w:val="005667AD"/>
    <w:rsid w:val="005668CA"/>
    <w:rsid w:val="005712AA"/>
    <w:rsid w:val="00571DB4"/>
    <w:rsid w:val="005724FE"/>
    <w:rsid w:val="00573FDC"/>
    <w:rsid w:val="00577512"/>
    <w:rsid w:val="00577DE8"/>
    <w:rsid w:val="005826B0"/>
    <w:rsid w:val="00582CCF"/>
    <w:rsid w:val="00584521"/>
    <w:rsid w:val="005853F0"/>
    <w:rsid w:val="00586A21"/>
    <w:rsid w:val="0058784F"/>
    <w:rsid w:val="005909E3"/>
    <w:rsid w:val="00592E5E"/>
    <w:rsid w:val="00593D08"/>
    <w:rsid w:val="005940DB"/>
    <w:rsid w:val="005943D7"/>
    <w:rsid w:val="0059483A"/>
    <w:rsid w:val="00594956"/>
    <w:rsid w:val="00595EAC"/>
    <w:rsid w:val="00595EED"/>
    <w:rsid w:val="005961D1"/>
    <w:rsid w:val="005A0EEE"/>
    <w:rsid w:val="005A1B6A"/>
    <w:rsid w:val="005A3DC0"/>
    <w:rsid w:val="005A4952"/>
    <w:rsid w:val="005A67C1"/>
    <w:rsid w:val="005B2B60"/>
    <w:rsid w:val="005B3813"/>
    <w:rsid w:val="005B5ADB"/>
    <w:rsid w:val="005B61BC"/>
    <w:rsid w:val="005B7A10"/>
    <w:rsid w:val="005C0510"/>
    <w:rsid w:val="005C16F9"/>
    <w:rsid w:val="005C17D8"/>
    <w:rsid w:val="005C1F94"/>
    <w:rsid w:val="005C24F1"/>
    <w:rsid w:val="005C6CC5"/>
    <w:rsid w:val="005C7A83"/>
    <w:rsid w:val="005D00B4"/>
    <w:rsid w:val="005D03C4"/>
    <w:rsid w:val="005D0D42"/>
    <w:rsid w:val="005D1E93"/>
    <w:rsid w:val="005D29DD"/>
    <w:rsid w:val="005D330F"/>
    <w:rsid w:val="005D3430"/>
    <w:rsid w:val="005D3886"/>
    <w:rsid w:val="005D3EB4"/>
    <w:rsid w:val="005D5005"/>
    <w:rsid w:val="005D6717"/>
    <w:rsid w:val="005E087E"/>
    <w:rsid w:val="005E0F41"/>
    <w:rsid w:val="005E268C"/>
    <w:rsid w:val="005E2A26"/>
    <w:rsid w:val="005E3CAF"/>
    <w:rsid w:val="005E49C5"/>
    <w:rsid w:val="005E4CA2"/>
    <w:rsid w:val="005E58C1"/>
    <w:rsid w:val="005E5C63"/>
    <w:rsid w:val="005E677A"/>
    <w:rsid w:val="005E6892"/>
    <w:rsid w:val="005E6FC5"/>
    <w:rsid w:val="005F0CAF"/>
    <w:rsid w:val="005F1540"/>
    <w:rsid w:val="005F1890"/>
    <w:rsid w:val="005F1EEF"/>
    <w:rsid w:val="005F44FC"/>
    <w:rsid w:val="005F5D9B"/>
    <w:rsid w:val="005F610C"/>
    <w:rsid w:val="005F61AB"/>
    <w:rsid w:val="00600938"/>
    <w:rsid w:val="0060158F"/>
    <w:rsid w:val="00601CD2"/>
    <w:rsid w:val="00603164"/>
    <w:rsid w:val="006034C0"/>
    <w:rsid w:val="006041D2"/>
    <w:rsid w:val="00605361"/>
    <w:rsid w:val="0061073F"/>
    <w:rsid w:val="00610F60"/>
    <w:rsid w:val="00611220"/>
    <w:rsid w:val="00612BD1"/>
    <w:rsid w:val="00613072"/>
    <w:rsid w:val="00613363"/>
    <w:rsid w:val="006146EF"/>
    <w:rsid w:val="00614C8E"/>
    <w:rsid w:val="006151B0"/>
    <w:rsid w:val="006151B9"/>
    <w:rsid w:val="00616226"/>
    <w:rsid w:val="006169A9"/>
    <w:rsid w:val="00617CF2"/>
    <w:rsid w:val="00617F02"/>
    <w:rsid w:val="00621116"/>
    <w:rsid w:val="00621323"/>
    <w:rsid w:val="006225A9"/>
    <w:rsid w:val="00622AE9"/>
    <w:rsid w:val="0062313B"/>
    <w:rsid w:val="0062314F"/>
    <w:rsid w:val="00623189"/>
    <w:rsid w:val="006234AA"/>
    <w:rsid w:val="00626B99"/>
    <w:rsid w:val="006270FE"/>
    <w:rsid w:val="0062724E"/>
    <w:rsid w:val="00627AAC"/>
    <w:rsid w:val="00632CDF"/>
    <w:rsid w:val="006342AA"/>
    <w:rsid w:val="00634825"/>
    <w:rsid w:val="00634AA1"/>
    <w:rsid w:val="00635B86"/>
    <w:rsid w:val="00637CAC"/>
    <w:rsid w:val="0064058A"/>
    <w:rsid w:val="006412F1"/>
    <w:rsid w:val="00642B2F"/>
    <w:rsid w:val="00643C0D"/>
    <w:rsid w:val="006506FF"/>
    <w:rsid w:val="006507C3"/>
    <w:rsid w:val="00651CDD"/>
    <w:rsid w:val="00652E6E"/>
    <w:rsid w:val="00653DB9"/>
    <w:rsid w:val="0065488A"/>
    <w:rsid w:val="00657AA2"/>
    <w:rsid w:val="00661832"/>
    <w:rsid w:val="006641CC"/>
    <w:rsid w:val="00664235"/>
    <w:rsid w:val="0066568A"/>
    <w:rsid w:val="006661C5"/>
    <w:rsid w:val="00666777"/>
    <w:rsid w:val="00666C2A"/>
    <w:rsid w:val="006673D3"/>
    <w:rsid w:val="00670077"/>
    <w:rsid w:val="00670370"/>
    <w:rsid w:val="00670AA7"/>
    <w:rsid w:val="0067280B"/>
    <w:rsid w:val="00673821"/>
    <w:rsid w:val="00673BC9"/>
    <w:rsid w:val="00674556"/>
    <w:rsid w:val="006748A7"/>
    <w:rsid w:val="006774D7"/>
    <w:rsid w:val="006805E5"/>
    <w:rsid w:val="00680939"/>
    <w:rsid w:val="00682CD0"/>
    <w:rsid w:val="00684216"/>
    <w:rsid w:val="00684582"/>
    <w:rsid w:val="0068466E"/>
    <w:rsid w:val="00684FF3"/>
    <w:rsid w:val="00686AE9"/>
    <w:rsid w:val="00687582"/>
    <w:rsid w:val="006878EE"/>
    <w:rsid w:val="0069009D"/>
    <w:rsid w:val="00691804"/>
    <w:rsid w:val="00691D3B"/>
    <w:rsid w:val="006921F1"/>
    <w:rsid w:val="00692F0A"/>
    <w:rsid w:val="00693EA7"/>
    <w:rsid w:val="00693FD7"/>
    <w:rsid w:val="00696F8F"/>
    <w:rsid w:val="006974DB"/>
    <w:rsid w:val="00697BD1"/>
    <w:rsid w:val="006A1461"/>
    <w:rsid w:val="006A3011"/>
    <w:rsid w:val="006A3ACF"/>
    <w:rsid w:val="006A4484"/>
    <w:rsid w:val="006A77AB"/>
    <w:rsid w:val="006A780A"/>
    <w:rsid w:val="006B0446"/>
    <w:rsid w:val="006B0E68"/>
    <w:rsid w:val="006B179F"/>
    <w:rsid w:val="006B2894"/>
    <w:rsid w:val="006B4C7A"/>
    <w:rsid w:val="006B5454"/>
    <w:rsid w:val="006B6F35"/>
    <w:rsid w:val="006C0510"/>
    <w:rsid w:val="006C1187"/>
    <w:rsid w:val="006C2919"/>
    <w:rsid w:val="006C3A7E"/>
    <w:rsid w:val="006C49E7"/>
    <w:rsid w:val="006C61C4"/>
    <w:rsid w:val="006D0136"/>
    <w:rsid w:val="006D2058"/>
    <w:rsid w:val="006D2245"/>
    <w:rsid w:val="006D3637"/>
    <w:rsid w:val="006D4F44"/>
    <w:rsid w:val="006D6E4D"/>
    <w:rsid w:val="006D74A8"/>
    <w:rsid w:val="006D7DF0"/>
    <w:rsid w:val="006E00C9"/>
    <w:rsid w:val="006E015E"/>
    <w:rsid w:val="006E048B"/>
    <w:rsid w:val="006E1B3E"/>
    <w:rsid w:val="006E1DD4"/>
    <w:rsid w:val="006E3010"/>
    <w:rsid w:val="006E38B8"/>
    <w:rsid w:val="006E38DC"/>
    <w:rsid w:val="006E48E4"/>
    <w:rsid w:val="006E5651"/>
    <w:rsid w:val="006E70CA"/>
    <w:rsid w:val="006E7BDD"/>
    <w:rsid w:val="006E7FA9"/>
    <w:rsid w:val="006F06E9"/>
    <w:rsid w:val="006F0D7B"/>
    <w:rsid w:val="006F1146"/>
    <w:rsid w:val="006F139B"/>
    <w:rsid w:val="006F187B"/>
    <w:rsid w:val="006F22E8"/>
    <w:rsid w:val="006F2908"/>
    <w:rsid w:val="006F2933"/>
    <w:rsid w:val="006F39D4"/>
    <w:rsid w:val="006F3AE9"/>
    <w:rsid w:val="006F46B9"/>
    <w:rsid w:val="006F4F50"/>
    <w:rsid w:val="006F5207"/>
    <w:rsid w:val="006F5A03"/>
    <w:rsid w:val="006F6B5C"/>
    <w:rsid w:val="006F6DE4"/>
    <w:rsid w:val="007000D3"/>
    <w:rsid w:val="007004D2"/>
    <w:rsid w:val="00700511"/>
    <w:rsid w:val="00700A97"/>
    <w:rsid w:val="007028AB"/>
    <w:rsid w:val="00703CBF"/>
    <w:rsid w:val="00703D0F"/>
    <w:rsid w:val="00703E2F"/>
    <w:rsid w:val="00704A05"/>
    <w:rsid w:val="00707286"/>
    <w:rsid w:val="007106E9"/>
    <w:rsid w:val="00710F5F"/>
    <w:rsid w:val="007132B4"/>
    <w:rsid w:val="00713E9C"/>
    <w:rsid w:val="00714B49"/>
    <w:rsid w:val="00715F27"/>
    <w:rsid w:val="007160D0"/>
    <w:rsid w:val="00716EAF"/>
    <w:rsid w:val="0071716A"/>
    <w:rsid w:val="00717D89"/>
    <w:rsid w:val="007242DE"/>
    <w:rsid w:val="0072460C"/>
    <w:rsid w:val="007300F4"/>
    <w:rsid w:val="007303D3"/>
    <w:rsid w:val="007328D3"/>
    <w:rsid w:val="0073321E"/>
    <w:rsid w:val="00734949"/>
    <w:rsid w:val="007364DC"/>
    <w:rsid w:val="00736ACC"/>
    <w:rsid w:val="00740034"/>
    <w:rsid w:val="00740089"/>
    <w:rsid w:val="0074038F"/>
    <w:rsid w:val="007412CD"/>
    <w:rsid w:val="00741708"/>
    <w:rsid w:val="0074239C"/>
    <w:rsid w:val="00742A90"/>
    <w:rsid w:val="007439C1"/>
    <w:rsid w:val="00743B8F"/>
    <w:rsid w:val="0074444F"/>
    <w:rsid w:val="00746A52"/>
    <w:rsid w:val="007505F8"/>
    <w:rsid w:val="00750E86"/>
    <w:rsid w:val="00753349"/>
    <w:rsid w:val="00754260"/>
    <w:rsid w:val="00760163"/>
    <w:rsid w:val="00760883"/>
    <w:rsid w:val="00760A3B"/>
    <w:rsid w:val="00761110"/>
    <w:rsid w:val="0076134B"/>
    <w:rsid w:val="00761EFD"/>
    <w:rsid w:val="00762A7E"/>
    <w:rsid w:val="007641FE"/>
    <w:rsid w:val="00764F2A"/>
    <w:rsid w:val="00767B30"/>
    <w:rsid w:val="00767D99"/>
    <w:rsid w:val="00774A50"/>
    <w:rsid w:val="00774A5D"/>
    <w:rsid w:val="00774FFD"/>
    <w:rsid w:val="007753F8"/>
    <w:rsid w:val="00777634"/>
    <w:rsid w:val="00777E95"/>
    <w:rsid w:val="00780AE7"/>
    <w:rsid w:val="007817DC"/>
    <w:rsid w:val="007824C7"/>
    <w:rsid w:val="007841B1"/>
    <w:rsid w:val="007843B6"/>
    <w:rsid w:val="00784596"/>
    <w:rsid w:val="00784A12"/>
    <w:rsid w:val="0078669B"/>
    <w:rsid w:val="00786BD6"/>
    <w:rsid w:val="0079054A"/>
    <w:rsid w:val="0079100C"/>
    <w:rsid w:val="00791869"/>
    <w:rsid w:val="00792E37"/>
    <w:rsid w:val="00794667"/>
    <w:rsid w:val="007948A8"/>
    <w:rsid w:val="00794C4D"/>
    <w:rsid w:val="00794D73"/>
    <w:rsid w:val="007955B3"/>
    <w:rsid w:val="007957B3"/>
    <w:rsid w:val="00796BEA"/>
    <w:rsid w:val="007970B6"/>
    <w:rsid w:val="007A1C64"/>
    <w:rsid w:val="007A2D7E"/>
    <w:rsid w:val="007A466F"/>
    <w:rsid w:val="007A5633"/>
    <w:rsid w:val="007A63C2"/>
    <w:rsid w:val="007B3244"/>
    <w:rsid w:val="007B51C6"/>
    <w:rsid w:val="007B5421"/>
    <w:rsid w:val="007B610D"/>
    <w:rsid w:val="007C24DC"/>
    <w:rsid w:val="007C26B6"/>
    <w:rsid w:val="007C2B0A"/>
    <w:rsid w:val="007C3EC6"/>
    <w:rsid w:val="007C4285"/>
    <w:rsid w:val="007C4B22"/>
    <w:rsid w:val="007C50C7"/>
    <w:rsid w:val="007C7139"/>
    <w:rsid w:val="007C78A4"/>
    <w:rsid w:val="007C7E39"/>
    <w:rsid w:val="007D160A"/>
    <w:rsid w:val="007D1EF0"/>
    <w:rsid w:val="007D2A19"/>
    <w:rsid w:val="007D2CB6"/>
    <w:rsid w:val="007D376A"/>
    <w:rsid w:val="007D3C61"/>
    <w:rsid w:val="007D55A4"/>
    <w:rsid w:val="007D5D12"/>
    <w:rsid w:val="007D66B6"/>
    <w:rsid w:val="007D6A2E"/>
    <w:rsid w:val="007D6F33"/>
    <w:rsid w:val="007D7032"/>
    <w:rsid w:val="007E1DB6"/>
    <w:rsid w:val="007E305D"/>
    <w:rsid w:val="007E36F9"/>
    <w:rsid w:val="007E4813"/>
    <w:rsid w:val="007E6D3D"/>
    <w:rsid w:val="007E75B4"/>
    <w:rsid w:val="007F19D4"/>
    <w:rsid w:val="007F2534"/>
    <w:rsid w:val="007F4654"/>
    <w:rsid w:val="007F5D12"/>
    <w:rsid w:val="007F5E87"/>
    <w:rsid w:val="007F678C"/>
    <w:rsid w:val="007F6D31"/>
    <w:rsid w:val="007F76A8"/>
    <w:rsid w:val="0080170D"/>
    <w:rsid w:val="008025EF"/>
    <w:rsid w:val="00802750"/>
    <w:rsid w:val="008027EB"/>
    <w:rsid w:val="008029D9"/>
    <w:rsid w:val="008041F6"/>
    <w:rsid w:val="00805CAA"/>
    <w:rsid w:val="00807859"/>
    <w:rsid w:val="00811B60"/>
    <w:rsid w:val="00812BDC"/>
    <w:rsid w:val="0081405F"/>
    <w:rsid w:val="00814AE1"/>
    <w:rsid w:val="00814ED9"/>
    <w:rsid w:val="00814FAC"/>
    <w:rsid w:val="00815861"/>
    <w:rsid w:val="00815BAB"/>
    <w:rsid w:val="008172A4"/>
    <w:rsid w:val="008177D9"/>
    <w:rsid w:val="008202FD"/>
    <w:rsid w:val="00820379"/>
    <w:rsid w:val="00820626"/>
    <w:rsid w:val="00821143"/>
    <w:rsid w:val="00821B1C"/>
    <w:rsid w:val="0082256F"/>
    <w:rsid w:val="00822B82"/>
    <w:rsid w:val="0082377A"/>
    <w:rsid w:val="00825E1B"/>
    <w:rsid w:val="0082647C"/>
    <w:rsid w:val="0082689D"/>
    <w:rsid w:val="00832059"/>
    <w:rsid w:val="00833C33"/>
    <w:rsid w:val="00834476"/>
    <w:rsid w:val="00835516"/>
    <w:rsid w:val="008358EF"/>
    <w:rsid w:val="00840805"/>
    <w:rsid w:val="008413DB"/>
    <w:rsid w:val="008417DB"/>
    <w:rsid w:val="008420EC"/>
    <w:rsid w:val="00843B4D"/>
    <w:rsid w:val="00844417"/>
    <w:rsid w:val="0084505F"/>
    <w:rsid w:val="0084542A"/>
    <w:rsid w:val="00845DFF"/>
    <w:rsid w:val="00846214"/>
    <w:rsid w:val="00846CDD"/>
    <w:rsid w:val="00847F85"/>
    <w:rsid w:val="00851035"/>
    <w:rsid w:val="00851F7F"/>
    <w:rsid w:val="00853A4A"/>
    <w:rsid w:val="00853E39"/>
    <w:rsid w:val="00854D76"/>
    <w:rsid w:val="00855359"/>
    <w:rsid w:val="008554D9"/>
    <w:rsid w:val="00856997"/>
    <w:rsid w:val="00857918"/>
    <w:rsid w:val="00861B04"/>
    <w:rsid w:val="00861B34"/>
    <w:rsid w:val="00862ADF"/>
    <w:rsid w:val="008634DA"/>
    <w:rsid w:val="00863735"/>
    <w:rsid w:val="00864145"/>
    <w:rsid w:val="008641D7"/>
    <w:rsid w:val="00865F02"/>
    <w:rsid w:val="00866210"/>
    <w:rsid w:val="00866BF3"/>
    <w:rsid w:val="00867723"/>
    <w:rsid w:val="00867E26"/>
    <w:rsid w:val="00870928"/>
    <w:rsid w:val="00870F65"/>
    <w:rsid w:val="0087123D"/>
    <w:rsid w:val="00872A4B"/>
    <w:rsid w:val="00873A09"/>
    <w:rsid w:val="008744AF"/>
    <w:rsid w:val="00875C6F"/>
    <w:rsid w:val="00876806"/>
    <w:rsid w:val="00880D33"/>
    <w:rsid w:val="00881B09"/>
    <w:rsid w:val="00885594"/>
    <w:rsid w:val="00885C93"/>
    <w:rsid w:val="00885EAA"/>
    <w:rsid w:val="00887C79"/>
    <w:rsid w:val="0089007E"/>
    <w:rsid w:val="00891EB3"/>
    <w:rsid w:val="008921C9"/>
    <w:rsid w:val="008929D7"/>
    <w:rsid w:val="008934D5"/>
    <w:rsid w:val="00894094"/>
    <w:rsid w:val="00894C27"/>
    <w:rsid w:val="00894FA9"/>
    <w:rsid w:val="00896715"/>
    <w:rsid w:val="00896AAE"/>
    <w:rsid w:val="00896E8B"/>
    <w:rsid w:val="008A095E"/>
    <w:rsid w:val="008A16F6"/>
    <w:rsid w:val="008A22BF"/>
    <w:rsid w:val="008A2680"/>
    <w:rsid w:val="008A3294"/>
    <w:rsid w:val="008A3775"/>
    <w:rsid w:val="008A4691"/>
    <w:rsid w:val="008B08E6"/>
    <w:rsid w:val="008B1E7A"/>
    <w:rsid w:val="008B27BE"/>
    <w:rsid w:val="008B3D95"/>
    <w:rsid w:val="008B4417"/>
    <w:rsid w:val="008B451B"/>
    <w:rsid w:val="008B6F8D"/>
    <w:rsid w:val="008B7218"/>
    <w:rsid w:val="008C1694"/>
    <w:rsid w:val="008C2836"/>
    <w:rsid w:val="008C2909"/>
    <w:rsid w:val="008C473F"/>
    <w:rsid w:val="008C6E5D"/>
    <w:rsid w:val="008C6E7F"/>
    <w:rsid w:val="008C745C"/>
    <w:rsid w:val="008C7E0D"/>
    <w:rsid w:val="008C7EF3"/>
    <w:rsid w:val="008D00A5"/>
    <w:rsid w:val="008D0935"/>
    <w:rsid w:val="008D0F2E"/>
    <w:rsid w:val="008D14DC"/>
    <w:rsid w:val="008D1EB4"/>
    <w:rsid w:val="008D2601"/>
    <w:rsid w:val="008D467C"/>
    <w:rsid w:val="008D474F"/>
    <w:rsid w:val="008D5520"/>
    <w:rsid w:val="008E1381"/>
    <w:rsid w:val="008E3162"/>
    <w:rsid w:val="008E34DA"/>
    <w:rsid w:val="008E4434"/>
    <w:rsid w:val="008E47BD"/>
    <w:rsid w:val="008E4E1D"/>
    <w:rsid w:val="008E5BDF"/>
    <w:rsid w:val="008F013E"/>
    <w:rsid w:val="008F03AB"/>
    <w:rsid w:val="008F03D4"/>
    <w:rsid w:val="008F0483"/>
    <w:rsid w:val="008F27B6"/>
    <w:rsid w:val="008F29E6"/>
    <w:rsid w:val="008F56E1"/>
    <w:rsid w:val="008F7399"/>
    <w:rsid w:val="008F748B"/>
    <w:rsid w:val="009111D2"/>
    <w:rsid w:val="00911F7E"/>
    <w:rsid w:val="009123D6"/>
    <w:rsid w:val="009124ED"/>
    <w:rsid w:val="00913AE7"/>
    <w:rsid w:val="00913AE9"/>
    <w:rsid w:val="00913D76"/>
    <w:rsid w:val="00916302"/>
    <w:rsid w:val="00916C41"/>
    <w:rsid w:val="00916C73"/>
    <w:rsid w:val="0091728B"/>
    <w:rsid w:val="00925EE8"/>
    <w:rsid w:val="00932F26"/>
    <w:rsid w:val="00933D1B"/>
    <w:rsid w:val="009346A7"/>
    <w:rsid w:val="00937B03"/>
    <w:rsid w:val="00940363"/>
    <w:rsid w:val="00940F30"/>
    <w:rsid w:val="009423D2"/>
    <w:rsid w:val="00945A33"/>
    <w:rsid w:val="00947357"/>
    <w:rsid w:val="009474E4"/>
    <w:rsid w:val="00947BC2"/>
    <w:rsid w:val="0095306F"/>
    <w:rsid w:val="009537DD"/>
    <w:rsid w:val="009541C0"/>
    <w:rsid w:val="0095453D"/>
    <w:rsid w:val="009551AD"/>
    <w:rsid w:val="00956A1E"/>
    <w:rsid w:val="0096012D"/>
    <w:rsid w:val="009604A5"/>
    <w:rsid w:val="009609A3"/>
    <w:rsid w:val="00961BAC"/>
    <w:rsid w:val="00961F2E"/>
    <w:rsid w:val="00962A44"/>
    <w:rsid w:val="009651C0"/>
    <w:rsid w:val="009652BC"/>
    <w:rsid w:val="00967800"/>
    <w:rsid w:val="00970213"/>
    <w:rsid w:val="00970875"/>
    <w:rsid w:val="009726F3"/>
    <w:rsid w:val="009727C2"/>
    <w:rsid w:val="009727CE"/>
    <w:rsid w:val="00973543"/>
    <w:rsid w:val="00975519"/>
    <w:rsid w:val="00980FFB"/>
    <w:rsid w:val="00982801"/>
    <w:rsid w:val="009828C1"/>
    <w:rsid w:val="0098322A"/>
    <w:rsid w:val="0098401B"/>
    <w:rsid w:val="00984691"/>
    <w:rsid w:val="00984B17"/>
    <w:rsid w:val="00984DCA"/>
    <w:rsid w:val="009859BF"/>
    <w:rsid w:val="00986438"/>
    <w:rsid w:val="00986A29"/>
    <w:rsid w:val="009909D3"/>
    <w:rsid w:val="00992194"/>
    <w:rsid w:val="00992AA3"/>
    <w:rsid w:val="00993612"/>
    <w:rsid w:val="00993976"/>
    <w:rsid w:val="00994049"/>
    <w:rsid w:val="00995B57"/>
    <w:rsid w:val="0099607F"/>
    <w:rsid w:val="00996653"/>
    <w:rsid w:val="009A05C4"/>
    <w:rsid w:val="009A05C7"/>
    <w:rsid w:val="009A0AFE"/>
    <w:rsid w:val="009A1C21"/>
    <w:rsid w:val="009A4671"/>
    <w:rsid w:val="009A5078"/>
    <w:rsid w:val="009A53C6"/>
    <w:rsid w:val="009A5A9B"/>
    <w:rsid w:val="009A6EA0"/>
    <w:rsid w:val="009B13DB"/>
    <w:rsid w:val="009B172A"/>
    <w:rsid w:val="009B19B2"/>
    <w:rsid w:val="009B1D0E"/>
    <w:rsid w:val="009B3E4A"/>
    <w:rsid w:val="009B4AE5"/>
    <w:rsid w:val="009B654D"/>
    <w:rsid w:val="009B6666"/>
    <w:rsid w:val="009B7A05"/>
    <w:rsid w:val="009B7A71"/>
    <w:rsid w:val="009C0695"/>
    <w:rsid w:val="009C0A52"/>
    <w:rsid w:val="009C1F87"/>
    <w:rsid w:val="009C3050"/>
    <w:rsid w:val="009C318A"/>
    <w:rsid w:val="009C3B4A"/>
    <w:rsid w:val="009C5226"/>
    <w:rsid w:val="009C5DBF"/>
    <w:rsid w:val="009C60C1"/>
    <w:rsid w:val="009C689D"/>
    <w:rsid w:val="009D24A8"/>
    <w:rsid w:val="009D28F0"/>
    <w:rsid w:val="009D3292"/>
    <w:rsid w:val="009D3380"/>
    <w:rsid w:val="009D3CBA"/>
    <w:rsid w:val="009D50E6"/>
    <w:rsid w:val="009D59A8"/>
    <w:rsid w:val="009D5F54"/>
    <w:rsid w:val="009D6834"/>
    <w:rsid w:val="009D6DB5"/>
    <w:rsid w:val="009D70D5"/>
    <w:rsid w:val="009D7D74"/>
    <w:rsid w:val="009E0DA8"/>
    <w:rsid w:val="009E1151"/>
    <w:rsid w:val="009E16B4"/>
    <w:rsid w:val="009E2442"/>
    <w:rsid w:val="009E2BFF"/>
    <w:rsid w:val="009E3172"/>
    <w:rsid w:val="009E4C3B"/>
    <w:rsid w:val="009E55CF"/>
    <w:rsid w:val="009E56F0"/>
    <w:rsid w:val="009E5CBB"/>
    <w:rsid w:val="009E5E14"/>
    <w:rsid w:val="009E7272"/>
    <w:rsid w:val="009E7E48"/>
    <w:rsid w:val="009F0B34"/>
    <w:rsid w:val="009F1D6A"/>
    <w:rsid w:val="009F28E1"/>
    <w:rsid w:val="009F33D1"/>
    <w:rsid w:val="009F5460"/>
    <w:rsid w:val="009F6E61"/>
    <w:rsid w:val="009F7412"/>
    <w:rsid w:val="009F7433"/>
    <w:rsid w:val="009F7A97"/>
    <w:rsid w:val="00A01BD4"/>
    <w:rsid w:val="00A01F2A"/>
    <w:rsid w:val="00A0258E"/>
    <w:rsid w:val="00A02ADA"/>
    <w:rsid w:val="00A03132"/>
    <w:rsid w:val="00A031EE"/>
    <w:rsid w:val="00A041D8"/>
    <w:rsid w:val="00A04248"/>
    <w:rsid w:val="00A04CC9"/>
    <w:rsid w:val="00A04FB1"/>
    <w:rsid w:val="00A053DE"/>
    <w:rsid w:val="00A056A0"/>
    <w:rsid w:val="00A05DD5"/>
    <w:rsid w:val="00A066BA"/>
    <w:rsid w:val="00A07365"/>
    <w:rsid w:val="00A07748"/>
    <w:rsid w:val="00A109B9"/>
    <w:rsid w:val="00A11450"/>
    <w:rsid w:val="00A11A6F"/>
    <w:rsid w:val="00A13901"/>
    <w:rsid w:val="00A15551"/>
    <w:rsid w:val="00A20413"/>
    <w:rsid w:val="00A20F48"/>
    <w:rsid w:val="00A216F8"/>
    <w:rsid w:val="00A21FA0"/>
    <w:rsid w:val="00A22AAD"/>
    <w:rsid w:val="00A22F8E"/>
    <w:rsid w:val="00A2368E"/>
    <w:rsid w:val="00A242A1"/>
    <w:rsid w:val="00A24C37"/>
    <w:rsid w:val="00A25247"/>
    <w:rsid w:val="00A26C0E"/>
    <w:rsid w:val="00A26EBE"/>
    <w:rsid w:val="00A3404F"/>
    <w:rsid w:val="00A34BB7"/>
    <w:rsid w:val="00A35304"/>
    <w:rsid w:val="00A36E26"/>
    <w:rsid w:val="00A378CB"/>
    <w:rsid w:val="00A37A83"/>
    <w:rsid w:val="00A4380E"/>
    <w:rsid w:val="00A44249"/>
    <w:rsid w:val="00A4645D"/>
    <w:rsid w:val="00A46647"/>
    <w:rsid w:val="00A548A0"/>
    <w:rsid w:val="00A54F3E"/>
    <w:rsid w:val="00A569DD"/>
    <w:rsid w:val="00A61AB8"/>
    <w:rsid w:val="00A6375F"/>
    <w:rsid w:val="00A64FC3"/>
    <w:rsid w:val="00A652B7"/>
    <w:rsid w:val="00A6555B"/>
    <w:rsid w:val="00A65BA7"/>
    <w:rsid w:val="00A6644F"/>
    <w:rsid w:val="00A70577"/>
    <w:rsid w:val="00A71824"/>
    <w:rsid w:val="00A7265B"/>
    <w:rsid w:val="00A74FD6"/>
    <w:rsid w:val="00A75440"/>
    <w:rsid w:val="00A7586B"/>
    <w:rsid w:val="00A7608C"/>
    <w:rsid w:val="00A76A42"/>
    <w:rsid w:val="00A77659"/>
    <w:rsid w:val="00A77989"/>
    <w:rsid w:val="00A801C1"/>
    <w:rsid w:val="00A80373"/>
    <w:rsid w:val="00A8133C"/>
    <w:rsid w:val="00A81B6F"/>
    <w:rsid w:val="00A83BBB"/>
    <w:rsid w:val="00A845B9"/>
    <w:rsid w:val="00A84FA5"/>
    <w:rsid w:val="00A86397"/>
    <w:rsid w:val="00A86A3D"/>
    <w:rsid w:val="00A90857"/>
    <w:rsid w:val="00A90E9D"/>
    <w:rsid w:val="00A912C5"/>
    <w:rsid w:val="00A91BB7"/>
    <w:rsid w:val="00A9263E"/>
    <w:rsid w:val="00A95C65"/>
    <w:rsid w:val="00A96E86"/>
    <w:rsid w:val="00AA026E"/>
    <w:rsid w:val="00AA343F"/>
    <w:rsid w:val="00AA34DF"/>
    <w:rsid w:val="00AA44AF"/>
    <w:rsid w:val="00AA5A0B"/>
    <w:rsid w:val="00AA6A80"/>
    <w:rsid w:val="00AB07B4"/>
    <w:rsid w:val="00AB11F3"/>
    <w:rsid w:val="00AB12DC"/>
    <w:rsid w:val="00AB2379"/>
    <w:rsid w:val="00AB2F49"/>
    <w:rsid w:val="00AB2F97"/>
    <w:rsid w:val="00AB6A49"/>
    <w:rsid w:val="00AC04EB"/>
    <w:rsid w:val="00AC219F"/>
    <w:rsid w:val="00AC2BAC"/>
    <w:rsid w:val="00AC2E8F"/>
    <w:rsid w:val="00AC3232"/>
    <w:rsid w:val="00AC325E"/>
    <w:rsid w:val="00AC34DF"/>
    <w:rsid w:val="00AC43C4"/>
    <w:rsid w:val="00AC4517"/>
    <w:rsid w:val="00AC4C49"/>
    <w:rsid w:val="00AC4C50"/>
    <w:rsid w:val="00AC52EE"/>
    <w:rsid w:val="00AC579C"/>
    <w:rsid w:val="00AC66CF"/>
    <w:rsid w:val="00AC74E6"/>
    <w:rsid w:val="00AD096E"/>
    <w:rsid w:val="00AD64E3"/>
    <w:rsid w:val="00AD6DFD"/>
    <w:rsid w:val="00AE259A"/>
    <w:rsid w:val="00AE298D"/>
    <w:rsid w:val="00AE327E"/>
    <w:rsid w:val="00AE38F9"/>
    <w:rsid w:val="00AE4105"/>
    <w:rsid w:val="00AE48E5"/>
    <w:rsid w:val="00AE59E7"/>
    <w:rsid w:val="00AE7F2B"/>
    <w:rsid w:val="00AF0977"/>
    <w:rsid w:val="00AF10C4"/>
    <w:rsid w:val="00AF2BB7"/>
    <w:rsid w:val="00AF3D96"/>
    <w:rsid w:val="00AF417F"/>
    <w:rsid w:val="00AF4C93"/>
    <w:rsid w:val="00AF53E0"/>
    <w:rsid w:val="00AF54F7"/>
    <w:rsid w:val="00AF5B5B"/>
    <w:rsid w:val="00AF625C"/>
    <w:rsid w:val="00AF7BBB"/>
    <w:rsid w:val="00B00A40"/>
    <w:rsid w:val="00B0102B"/>
    <w:rsid w:val="00B01EA5"/>
    <w:rsid w:val="00B026AB"/>
    <w:rsid w:val="00B02C45"/>
    <w:rsid w:val="00B03C5F"/>
    <w:rsid w:val="00B0531E"/>
    <w:rsid w:val="00B05939"/>
    <w:rsid w:val="00B068B6"/>
    <w:rsid w:val="00B07C1D"/>
    <w:rsid w:val="00B10326"/>
    <w:rsid w:val="00B10479"/>
    <w:rsid w:val="00B11CC4"/>
    <w:rsid w:val="00B124A5"/>
    <w:rsid w:val="00B13B58"/>
    <w:rsid w:val="00B13C1D"/>
    <w:rsid w:val="00B14B22"/>
    <w:rsid w:val="00B15002"/>
    <w:rsid w:val="00B209D6"/>
    <w:rsid w:val="00B21CE9"/>
    <w:rsid w:val="00B23C9A"/>
    <w:rsid w:val="00B24524"/>
    <w:rsid w:val="00B30363"/>
    <w:rsid w:val="00B3183B"/>
    <w:rsid w:val="00B32117"/>
    <w:rsid w:val="00B337D5"/>
    <w:rsid w:val="00B3451B"/>
    <w:rsid w:val="00B358BA"/>
    <w:rsid w:val="00B359AC"/>
    <w:rsid w:val="00B35B59"/>
    <w:rsid w:val="00B35DDA"/>
    <w:rsid w:val="00B408CE"/>
    <w:rsid w:val="00B4234A"/>
    <w:rsid w:val="00B447DE"/>
    <w:rsid w:val="00B45897"/>
    <w:rsid w:val="00B45A52"/>
    <w:rsid w:val="00B46196"/>
    <w:rsid w:val="00B478DD"/>
    <w:rsid w:val="00B5201B"/>
    <w:rsid w:val="00B55170"/>
    <w:rsid w:val="00B569A4"/>
    <w:rsid w:val="00B601B8"/>
    <w:rsid w:val="00B601FC"/>
    <w:rsid w:val="00B609BB"/>
    <w:rsid w:val="00B638C4"/>
    <w:rsid w:val="00B63F77"/>
    <w:rsid w:val="00B640B8"/>
    <w:rsid w:val="00B665B4"/>
    <w:rsid w:val="00B66709"/>
    <w:rsid w:val="00B67724"/>
    <w:rsid w:val="00B67ABD"/>
    <w:rsid w:val="00B715D6"/>
    <w:rsid w:val="00B722D9"/>
    <w:rsid w:val="00B72573"/>
    <w:rsid w:val="00B73D62"/>
    <w:rsid w:val="00B75A67"/>
    <w:rsid w:val="00B8103C"/>
    <w:rsid w:val="00B81A97"/>
    <w:rsid w:val="00B81A9A"/>
    <w:rsid w:val="00B81DB1"/>
    <w:rsid w:val="00B81FAB"/>
    <w:rsid w:val="00B82875"/>
    <w:rsid w:val="00B82E8D"/>
    <w:rsid w:val="00B82F5C"/>
    <w:rsid w:val="00B83C20"/>
    <w:rsid w:val="00B84280"/>
    <w:rsid w:val="00B85305"/>
    <w:rsid w:val="00B8535A"/>
    <w:rsid w:val="00B85B2A"/>
    <w:rsid w:val="00B8670F"/>
    <w:rsid w:val="00B86EF8"/>
    <w:rsid w:val="00B90124"/>
    <w:rsid w:val="00B922F4"/>
    <w:rsid w:val="00B92C08"/>
    <w:rsid w:val="00B955B3"/>
    <w:rsid w:val="00B95F58"/>
    <w:rsid w:val="00B968B1"/>
    <w:rsid w:val="00B96D98"/>
    <w:rsid w:val="00BA210A"/>
    <w:rsid w:val="00BA2387"/>
    <w:rsid w:val="00BA5C58"/>
    <w:rsid w:val="00BA6C1C"/>
    <w:rsid w:val="00BA750D"/>
    <w:rsid w:val="00BB212B"/>
    <w:rsid w:val="00BB3449"/>
    <w:rsid w:val="00BB6B09"/>
    <w:rsid w:val="00BB7372"/>
    <w:rsid w:val="00BC1150"/>
    <w:rsid w:val="00BC15CE"/>
    <w:rsid w:val="00BC2211"/>
    <w:rsid w:val="00BC23A1"/>
    <w:rsid w:val="00BC284F"/>
    <w:rsid w:val="00BC5678"/>
    <w:rsid w:val="00BC5B1F"/>
    <w:rsid w:val="00BC73A8"/>
    <w:rsid w:val="00BC7493"/>
    <w:rsid w:val="00BD1CEC"/>
    <w:rsid w:val="00BD2C69"/>
    <w:rsid w:val="00BD3ADA"/>
    <w:rsid w:val="00BD5199"/>
    <w:rsid w:val="00BD60E8"/>
    <w:rsid w:val="00BD6377"/>
    <w:rsid w:val="00BD6875"/>
    <w:rsid w:val="00BD7B7D"/>
    <w:rsid w:val="00BE0315"/>
    <w:rsid w:val="00BE0B34"/>
    <w:rsid w:val="00BE2EF0"/>
    <w:rsid w:val="00BE37F2"/>
    <w:rsid w:val="00BE4011"/>
    <w:rsid w:val="00BE402B"/>
    <w:rsid w:val="00BE53F1"/>
    <w:rsid w:val="00BF1C12"/>
    <w:rsid w:val="00BF3C79"/>
    <w:rsid w:val="00BF7962"/>
    <w:rsid w:val="00C0039A"/>
    <w:rsid w:val="00C02AA9"/>
    <w:rsid w:val="00C03F92"/>
    <w:rsid w:val="00C04052"/>
    <w:rsid w:val="00C04A41"/>
    <w:rsid w:val="00C05251"/>
    <w:rsid w:val="00C05C1A"/>
    <w:rsid w:val="00C06577"/>
    <w:rsid w:val="00C065B5"/>
    <w:rsid w:val="00C06A5D"/>
    <w:rsid w:val="00C07B12"/>
    <w:rsid w:val="00C1010F"/>
    <w:rsid w:val="00C130EC"/>
    <w:rsid w:val="00C13C30"/>
    <w:rsid w:val="00C16160"/>
    <w:rsid w:val="00C164BD"/>
    <w:rsid w:val="00C20783"/>
    <w:rsid w:val="00C20872"/>
    <w:rsid w:val="00C20A48"/>
    <w:rsid w:val="00C20A7C"/>
    <w:rsid w:val="00C21E35"/>
    <w:rsid w:val="00C221FA"/>
    <w:rsid w:val="00C233E0"/>
    <w:rsid w:val="00C23E8D"/>
    <w:rsid w:val="00C23FC6"/>
    <w:rsid w:val="00C25299"/>
    <w:rsid w:val="00C266A7"/>
    <w:rsid w:val="00C276E0"/>
    <w:rsid w:val="00C313CE"/>
    <w:rsid w:val="00C32E3C"/>
    <w:rsid w:val="00C33FC8"/>
    <w:rsid w:val="00C3419C"/>
    <w:rsid w:val="00C34793"/>
    <w:rsid w:val="00C35C4D"/>
    <w:rsid w:val="00C3783F"/>
    <w:rsid w:val="00C407A8"/>
    <w:rsid w:val="00C40D8E"/>
    <w:rsid w:val="00C423C6"/>
    <w:rsid w:val="00C42AA1"/>
    <w:rsid w:val="00C44748"/>
    <w:rsid w:val="00C45523"/>
    <w:rsid w:val="00C45A5A"/>
    <w:rsid w:val="00C462D3"/>
    <w:rsid w:val="00C46685"/>
    <w:rsid w:val="00C476F3"/>
    <w:rsid w:val="00C47D2E"/>
    <w:rsid w:val="00C524E8"/>
    <w:rsid w:val="00C550E4"/>
    <w:rsid w:val="00C55517"/>
    <w:rsid w:val="00C565BB"/>
    <w:rsid w:val="00C56C11"/>
    <w:rsid w:val="00C600A1"/>
    <w:rsid w:val="00C60176"/>
    <w:rsid w:val="00C60EE9"/>
    <w:rsid w:val="00C60FED"/>
    <w:rsid w:val="00C64068"/>
    <w:rsid w:val="00C6431F"/>
    <w:rsid w:val="00C64A24"/>
    <w:rsid w:val="00C6609A"/>
    <w:rsid w:val="00C70964"/>
    <w:rsid w:val="00C70AF2"/>
    <w:rsid w:val="00C72FD4"/>
    <w:rsid w:val="00C73755"/>
    <w:rsid w:val="00C73E81"/>
    <w:rsid w:val="00C74972"/>
    <w:rsid w:val="00C75601"/>
    <w:rsid w:val="00C77589"/>
    <w:rsid w:val="00C80076"/>
    <w:rsid w:val="00C80666"/>
    <w:rsid w:val="00C8091F"/>
    <w:rsid w:val="00C80B48"/>
    <w:rsid w:val="00C81737"/>
    <w:rsid w:val="00C81CBF"/>
    <w:rsid w:val="00C82209"/>
    <w:rsid w:val="00C82F04"/>
    <w:rsid w:val="00C83369"/>
    <w:rsid w:val="00C837AE"/>
    <w:rsid w:val="00C85675"/>
    <w:rsid w:val="00C8621B"/>
    <w:rsid w:val="00C87991"/>
    <w:rsid w:val="00C90B0B"/>
    <w:rsid w:val="00C96249"/>
    <w:rsid w:val="00C96DCA"/>
    <w:rsid w:val="00C97F98"/>
    <w:rsid w:val="00CA05CB"/>
    <w:rsid w:val="00CA0814"/>
    <w:rsid w:val="00CA2501"/>
    <w:rsid w:val="00CA2C1A"/>
    <w:rsid w:val="00CA317C"/>
    <w:rsid w:val="00CA3B9A"/>
    <w:rsid w:val="00CA5EE7"/>
    <w:rsid w:val="00CA64A6"/>
    <w:rsid w:val="00CA7F7B"/>
    <w:rsid w:val="00CB0074"/>
    <w:rsid w:val="00CB0101"/>
    <w:rsid w:val="00CB04A1"/>
    <w:rsid w:val="00CB10CE"/>
    <w:rsid w:val="00CB18B9"/>
    <w:rsid w:val="00CB2385"/>
    <w:rsid w:val="00CB257A"/>
    <w:rsid w:val="00CB37CA"/>
    <w:rsid w:val="00CB5918"/>
    <w:rsid w:val="00CB5D0D"/>
    <w:rsid w:val="00CB655E"/>
    <w:rsid w:val="00CC108A"/>
    <w:rsid w:val="00CC1460"/>
    <w:rsid w:val="00CC1968"/>
    <w:rsid w:val="00CC236D"/>
    <w:rsid w:val="00CC3459"/>
    <w:rsid w:val="00CC3DB4"/>
    <w:rsid w:val="00CC4162"/>
    <w:rsid w:val="00CC774D"/>
    <w:rsid w:val="00CD0134"/>
    <w:rsid w:val="00CD0459"/>
    <w:rsid w:val="00CD179B"/>
    <w:rsid w:val="00CD1E52"/>
    <w:rsid w:val="00CD2E70"/>
    <w:rsid w:val="00CD328B"/>
    <w:rsid w:val="00CD3BAB"/>
    <w:rsid w:val="00CD62AB"/>
    <w:rsid w:val="00CD6ABD"/>
    <w:rsid w:val="00CD779C"/>
    <w:rsid w:val="00CD79B2"/>
    <w:rsid w:val="00CE1096"/>
    <w:rsid w:val="00CE12A1"/>
    <w:rsid w:val="00CE15A8"/>
    <w:rsid w:val="00CE1FDA"/>
    <w:rsid w:val="00CE2B2B"/>
    <w:rsid w:val="00CE42F5"/>
    <w:rsid w:val="00CE5204"/>
    <w:rsid w:val="00CE522B"/>
    <w:rsid w:val="00CE5578"/>
    <w:rsid w:val="00CE58BF"/>
    <w:rsid w:val="00CE61C5"/>
    <w:rsid w:val="00CE74D0"/>
    <w:rsid w:val="00CF2478"/>
    <w:rsid w:val="00CF3948"/>
    <w:rsid w:val="00CF3A61"/>
    <w:rsid w:val="00CF4BFB"/>
    <w:rsid w:val="00CF5F5A"/>
    <w:rsid w:val="00CF64AB"/>
    <w:rsid w:val="00CF7308"/>
    <w:rsid w:val="00D00FBB"/>
    <w:rsid w:val="00D016F9"/>
    <w:rsid w:val="00D022C1"/>
    <w:rsid w:val="00D0337B"/>
    <w:rsid w:val="00D03593"/>
    <w:rsid w:val="00D04845"/>
    <w:rsid w:val="00D056B7"/>
    <w:rsid w:val="00D06FBC"/>
    <w:rsid w:val="00D136B1"/>
    <w:rsid w:val="00D137EC"/>
    <w:rsid w:val="00D1383E"/>
    <w:rsid w:val="00D139A7"/>
    <w:rsid w:val="00D14009"/>
    <w:rsid w:val="00D142A2"/>
    <w:rsid w:val="00D14B86"/>
    <w:rsid w:val="00D15B15"/>
    <w:rsid w:val="00D160DB"/>
    <w:rsid w:val="00D16292"/>
    <w:rsid w:val="00D16E12"/>
    <w:rsid w:val="00D1798F"/>
    <w:rsid w:val="00D20047"/>
    <w:rsid w:val="00D20349"/>
    <w:rsid w:val="00D26224"/>
    <w:rsid w:val="00D26A5E"/>
    <w:rsid w:val="00D26EA3"/>
    <w:rsid w:val="00D278E9"/>
    <w:rsid w:val="00D27A69"/>
    <w:rsid w:val="00D27B9B"/>
    <w:rsid w:val="00D305C1"/>
    <w:rsid w:val="00D30694"/>
    <w:rsid w:val="00D30784"/>
    <w:rsid w:val="00D30AC8"/>
    <w:rsid w:val="00D32FFE"/>
    <w:rsid w:val="00D33510"/>
    <w:rsid w:val="00D33D88"/>
    <w:rsid w:val="00D356CC"/>
    <w:rsid w:val="00D35B59"/>
    <w:rsid w:val="00D3660D"/>
    <w:rsid w:val="00D36752"/>
    <w:rsid w:val="00D37A71"/>
    <w:rsid w:val="00D37C7D"/>
    <w:rsid w:val="00D40302"/>
    <w:rsid w:val="00D40751"/>
    <w:rsid w:val="00D40E31"/>
    <w:rsid w:val="00D4108C"/>
    <w:rsid w:val="00D420EF"/>
    <w:rsid w:val="00D435C4"/>
    <w:rsid w:val="00D43762"/>
    <w:rsid w:val="00D43ABB"/>
    <w:rsid w:val="00D44DAE"/>
    <w:rsid w:val="00D4547C"/>
    <w:rsid w:val="00D46855"/>
    <w:rsid w:val="00D46942"/>
    <w:rsid w:val="00D46EB9"/>
    <w:rsid w:val="00D47098"/>
    <w:rsid w:val="00D473AA"/>
    <w:rsid w:val="00D47A02"/>
    <w:rsid w:val="00D47DD7"/>
    <w:rsid w:val="00D47E78"/>
    <w:rsid w:val="00D50945"/>
    <w:rsid w:val="00D5183C"/>
    <w:rsid w:val="00D51C9A"/>
    <w:rsid w:val="00D52AB6"/>
    <w:rsid w:val="00D5355C"/>
    <w:rsid w:val="00D5574B"/>
    <w:rsid w:val="00D558DA"/>
    <w:rsid w:val="00D56FE7"/>
    <w:rsid w:val="00D5705B"/>
    <w:rsid w:val="00D5733D"/>
    <w:rsid w:val="00D619AD"/>
    <w:rsid w:val="00D642BA"/>
    <w:rsid w:val="00D65DA3"/>
    <w:rsid w:val="00D67684"/>
    <w:rsid w:val="00D70019"/>
    <w:rsid w:val="00D71C17"/>
    <w:rsid w:val="00D7282D"/>
    <w:rsid w:val="00D7304C"/>
    <w:rsid w:val="00D73D97"/>
    <w:rsid w:val="00D7530D"/>
    <w:rsid w:val="00D755C8"/>
    <w:rsid w:val="00D7659A"/>
    <w:rsid w:val="00D77B2B"/>
    <w:rsid w:val="00D821D9"/>
    <w:rsid w:val="00D84917"/>
    <w:rsid w:val="00D85007"/>
    <w:rsid w:val="00D85320"/>
    <w:rsid w:val="00D87D4C"/>
    <w:rsid w:val="00D911BD"/>
    <w:rsid w:val="00D91A62"/>
    <w:rsid w:val="00D93039"/>
    <w:rsid w:val="00D93B1E"/>
    <w:rsid w:val="00D94241"/>
    <w:rsid w:val="00DA05EF"/>
    <w:rsid w:val="00DA2762"/>
    <w:rsid w:val="00DA5042"/>
    <w:rsid w:val="00DA762C"/>
    <w:rsid w:val="00DB1432"/>
    <w:rsid w:val="00DB15AB"/>
    <w:rsid w:val="00DB3F11"/>
    <w:rsid w:val="00DB4305"/>
    <w:rsid w:val="00DB437D"/>
    <w:rsid w:val="00DC1B9F"/>
    <w:rsid w:val="00DC3DE8"/>
    <w:rsid w:val="00DC46A6"/>
    <w:rsid w:val="00DC6E88"/>
    <w:rsid w:val="00DC79A5"/>
    <w:rsid w:val="00DD09A6"/>
    <w:rsid w:val="00DD1647"/>
    <w:rsid w:val="00DD1DBF"/>
    <w:rsid w:val="00DD252A"/>
    <w:rsid w:val="00DD2DFD"/>
    <w:rsid w:val="00DD35E7"/>
    <w:rsid w:val="00DD495E"/>
    <w:rsid w:val="00DD615D"/>
    <w:rsid w:val="00DD6F2E"/>
    <w:rsid w:val="00DE008B"/>
    <w:rsid w:val="00DE1735"/>
    <w:rsid w:val="00DE19DA"/>
    <w:rsid w:val="00DE1A9E"/>
    <w:rsid w:val="00DE22CA"/>
    <w:rsid w:val="00DE2336"/>
    <w:rsid w:val="00DE28B9"/>
    <w:rsid w:val="00DE2FC5"/>
    <w:rsid w:val="00DE52F0"/>
    <w:rsid w:val="00DE54AC"/>
    <w:rsid w:val="00DE668C"/>
    <w:rsid w:val="00DE7FD4"/>
    <w:rsid w:val="00DF0203"/>
    <w:rsid w:val="00DF1053"/>
    <w:rsid w:val="00DF18E7"/>
    <w:rsid w:val="00DF18FF"/>
    <w:rsid w:val="00DF20B0"/>
    <w:rsid w:val="00DF28E5"/>
    <w:rsid w:val="00DF3B3C"/>
    <w:rsid w:val="00DF457A"/>
    <w:rsid w:val="00DF603E"/>
    <w:rsid w:val="00E02030"/>
    <w:rsid w:val="00E02516"/>
    <w:rsid w:val="00E03B18"/>
    <w:rsid w:val="00E0659E"/>
    <w:rsid w:val="00E06B40"/>
    <w:rsid w:val="00E06B4F"/>
    <w:rsid w:val="00E106ED"/>
    <w:rsid w:val="00E118B9"/>
    <w:rsid w:val="00E1196E"/>
    <w:rsid w:val="00E11CD3"/>
    <w:rsid w:val="00E12E57"/>
    <w:rsid w:val="00E13550"/>
    <w:rsid w:val="00E13A5C"/>
    <w:rsid w:val="00E13A6C"/>
    <w:rsid w:val="00E13B01"/>
    <w:rsid w:val="00E13E06"/>
    <w:rsid w:val="00E14D5F"/>
    <w:rsid w:val="00E1690A"/>
    <w:rsid w:val="00E17907"/>
    <w:rsid w:val="00E17FE1"/>
    <w:rsid w:val="00E20892"/>
    <w:rsid w:val="00E20D25"/>
    <w:rsid w:val="00E2144C"/>
    <w:rsid w:val="00E22FC5"/>
    <w:rsid w:val="00E2302D"/>
    <w:rsid w:val="00E24125"/>
    <w:rsid w:val="00E2461C"/>
    <w:rsid w:val="00E248A4"/>
    <w:rsid w:val="00E2566E"/>
    <w:rsid w:val="00E262D8"/>
    <w:rsid w:val="00E270BD"/>
    <w:rsid w:val="00E3006C"/>
    <w:rsid w:val="00E30186"/>
    <w:rsid w:val="00E30C2F"/>
    <w:rsid w:val="00E30D9F"/>
    <w:rsid w:val="00E31C8E"/>
    <w:rsid w:val="00E32024"/>
    <w:rsid w:val="00E33129"/>
    <w:rsid w:val="00E3350C"/>
    <w:rsid w:val="00E33FC0"/>
    <w:rsid w:val="00E34810"/>
    <w:rsid w:val="00E34C5C"/>
    <w:rsid w:val="00E34EE3"/>
    <w:rsid w:val="00E368A2"/>
    <w:rsid w:val="00E37CAF"/>
    <w:rsid w:val="00E41750"/>
    <w:rsid w:val="00E41EE3"/>
    <w:rsid w:val="00E43126"/>
    <w:rsid w:val="00E442EF"/>
    <w:rsid w:val="00E44F78"/>
    <w:rsid w:val="00E4511A"/>
    <w:rsid w:val="00E457DC"/>
    <w:rsid w:val="00E4598F"/>
    <w:rsid w:val="00E470DA"/>
    <w:rsid w:val="00E47191"/>
    <w:rsid w:val="00E47A9E"/>
    <w:rsid w:val="00E47B02"/>
    <w:rsid w:val="00E47B95"/>
    <w:rsid w:val="00E50007"/>
    <w:rsid w:val="00E505C1"/>
    <w:rsid w:val="00E51241"/>
    <w:rsid w:val="00E5183D"/>
    <w:rsid w:val="00E51CFA"/>
    <w:rsid w:val="00E52B01"/>
    <w:rsid w:val="00E53855"/>
    <w:rsid w:val="00E550AF"/>
    <w:rsid w:val="00E55108"/>
    <w:rsid w:val="00E554CF"/>
    <w:rsid w:val="00E56BF9"/>
    <w:rsid w:val="00E605B7"/>
    <w:rsid w:val="00E61432"/>
    <w:rsid w:val="00E61BFE"/>
    <w:rsid w:val="00E62115"/>
    <w:rsid w:val="00E624F7"/>
    <w:rsid w:val="00E627F9"/>
    <w:rsid w:val="00E63782"/>
    <w:rsid w:val="00E646E9"/>
    <w:rsid w:val="00E65337"/>
    <w:rsid w:val="00E65410"/>
    <w:rsid w:val="00E65604"/>
    <w:rsid w:val="00E659CD"/>
    <w:rsid w:val="00E65E21"/>
    <w:rsid w:val="00E6657A"/>
    <w:rsid w:val="00E70C48"/>
    <w:rsid w:val="00E70D89"/>
    <w:rsid w:val="00E71CEE"/>
    <w:rsid w:val="00E71F51"/>
    <w:rsid w:val="00E72600"/>
    <w:rsid w:val="00E72D47"/>
    <w:rsid w:val="00E73428"/>
    <w:rsid w:val="00E74BCB"/>
    <w:rsid w:val="00E7713A"/>
    <w:rsid w:val="00E80230"/>
    <w:rsid w:val="00E80548"/>
    <w:rsid w:val="00E80878"/>
    <w:rsid w:val="00E809BE"/>
    <w:rsid w:val="00E82562"/>
    <w:rsid w:val="00E82BA1"/>
    <w:rsid w:val="00E84146"/>
    <w:rsid w:val="00E85BB3"/>
    <w:rsid w:val="00E85C23"/>
    <w:rsid w:val="00E86903"/>
    <w:rsid w:val="00E87598"/>
    <w:rsid w:val="00E91A03"/>
    <w:rsid w:val="00E9260C"/>
    <w:rsid w:val="00E92EAA"/>
    <w:rsid w:val="00E9516E"/>
    <w:rsid w:val="00E95819"/>
    <w:rsid w:val="00E959F3"/>
    <w:rsid w:val="00EA070A"/>
    <w:rsid w:val="00EA2F7C"/>
    <w:rsid w:val="00EA30F9"/>
    <w:rsid w:val="00EA4412"/>
    <w:rsid w:val="00EA5256"/>
    <w:rsid w:val="00EA6727"/>
    <w:rsid w:val="00EA722B"/>
    <w:rsid w:val="00EB15A7"/>
    <w:rsid w:val="00EB2F7C"/>
    <w:rsid w:val="00EB384E"/>
    <w:rsid w:val="00EB3F26"/>
    <w:rsid w:val="00EB4407"/>
    <w:rsid w:val="00EB64EA"/>
    <w:rsid w:val="00EB6B1A"/>
    <w:rsid w:val="00EB72A1"/>
    <w:rsid w:val="00EC16E2"/>
    <w:rsid w:val="00EC1BCE"/>
    <w:rsid w:val="00EC557E"/>
    <w:rsid w:val="00EC5A5F"/>
    <w:rsid w:val="00EC5E37"/>
    <w:rsid w:val="00ED1631"/>
    <w:rsid w:val="00ED3544"/>
    <w:rsid w:val="00ED4E48"/>
    <w:rsid w:val="00ED4E71"/>
    <w:rsid w:val="00ED4FFD"/>
    <w:rsid w:val="00ED500F"/>
    <w:rsid w:val="00ED6409"/>
    <w:rsid w:val="00ED74B5"/>
    <w:rsid w:val="00ED77AD"/>
    <w:rsid w:val="00EE0C7D"/>
    <w:rsid w:val="00EE348A"/>
    <w:rsid w:val="00EE4010"/>
    <w:rsid w:val="00EE4FDA"/>
    <w:rsid w:val="00EE526C"/>
    <w:rsid w:val="00EE5D27"/>
    <w:rsid w:val="00EE68DD"/>
    <w:rsid w:val="00EE7F72"/>
    <w:rsid w:val="00EE7FAD"/>
    <w:rsid w:val="00EF09E7"/>
    <w:rsid w:val="00EF1CCD"/>
    <w:rsid w:val="00EF3767"/>
    <w:rsid w:val="00EF4B70"/>
    <w:rsid w:val="00EF5DDF"/>
    <w:rsid w:val="00EF6689"/>
    <w:rsid w:val="00F0082A"/>
    <w:rsid w:val="00F01AD6"/>
    <w:rsid w:val="00F02328"/>
    <w:rsid w:val="00F02863"/>
    <w:rsid w:val="00F03720"/>
    <w:rsid w:val="00F04956"/>
    <w:rsid w:val="00F055E7"/>
    <w:rsid w:val="00F074A6"/>
    <w:rsid w:val="00F10FA2"/>
    <w:rsid w:val="00F128EA"/>
    <w:rsid w:val="00F13301"/>
    <w:rsid w:val="00F135B9"/>
    <w:rsid w:val="00F1395B"/>
    <w:rsid w:val="00F13E4E"/>
    <w:rsid w:val="00F159C0"/>
    <w:rsid w:val="00F15AE1"/>
    <w:rsid w:val="00F15C30"/>
    <w:rsid w:val="00F163CF"/>
    <w:rsid w:val="00F168ED"/>
    <w:rsid w:val="00F20640"/>
    <w:rsid w:val="00F2301F"/>
    <w:rsid w:val="00F24777"/>
    <w:rsid w:val="00F24B0D"/>
    <w:rsid w:val="00F24BC4"/>
    <w:rsid w:val="00F26C74"/>
    <w:rsid w:val="00F275F3"/>
    <w:rsid w:val="00F27F8A"/>
    <w:rsid w:val="00F30946"/>
    <w:rsid w:val="00F3143A"/>
    <w:rsid w:val="00F3148C"/>
    <w:rsid w:val="00F31587"/>
    <w:rsid w:val="00F31B00"/>
    <w:rsid w:val="00F325A4"/>
    <w:rsid w:val="00F3470E"/>
    <w:rsid w:val="00F34CC7"/>
    <w:rsid w:val="00F35672"/>
    <w:rsid w:val="00F3576A"/>
    <w:rsid w:val="00F35D6A"/>
    <w:rsid w:val="00F400A7"/>
    <w:rsid w:val="00F40294"/>
    <w:rsid w:val="00F40D85"/>
    <w:rsid w:val="00F4305A"/>
    <w:rsid w:val="00F433FC"/>
    <w:rsid w:val="00F4367E"/>
    <w:rsid w:val="00F43981"/>
    <w:rsid w:val="00F45D5E"/>
    <w:rsid w:val="00F4605F"/>
    <w:rsid w:val="00F528B1"/>
    <w:rsid w:val="00F53DDB"/>
    <w:rsid w:val="00F55E1E"/>
    <w:rsid w:val="00F60B24"/>
    <w:rsid w:val="00F60F5F"/>
    <w:rsid w:val="00F64C22"/>
    <w:rsid w:val="00F64D1F"/>
    <w:rsid w:val="00F64DF3"/>
    <w:rsid w:val="00F65A86"/>
    <w:rsid w:val="00F67878"/>
    <w:rsid w:val="00F70839"/>
    <w:rsid w:val="00F715CA"/>
    <w:rsid w:val="00F719CE"/>
    <w:rsid w:val="00F71AB7"/>
    <w:rsid w:val="00F72614"/>
    <w:rsid w:val="00F73027"/>
    <w:rsid w:val="00F7473A"/>
    <w:rsid w:val="00F74C9E"/>
    <w:rsid w:val="00F74DB0"/>
    <w:rsid w:val="00F75083"/>
    <w:rsid w:val="00F766ED"/>
    <w:rsid w:val="00F77397"/>
    <w:rsid w:val="00F77FDA"/>
    <w:rsid w:val="00F80400"/>
    <w:rsid w:val="00F80B53"/>
    <w:rsid w:val="00F81023"/>
    <w:rsid w:val="00F8122A"/>
    <w:rsid w:val="00F81B64"/>
    <w:rsid w:val="00F82A86"/>
    <w:rsid w:val="00F82AAA"/>
    <w:rsid w:val="00F82EB1"/>
    <w:rsid w:val="00F8475D"/>
    <w:rsid w:val="00F85EE9"/>
    <w:rsid w:val="00F86CE0"/>
    <w:rsid w:val="00F86D03"/>
    <w:rsid w:val="00F87C8C"/>
    <w:rsid w:val="00F90003"/>
    <w:rsid w:val="00F914DB"/>
    <w:rsid w:val="00F91533"/>
    <w:rsid w:val="00F926B8"/>
    <w:rsid w:val="00F94209"/>
    <w:rsid w:val="00F9515D"/>
    <w:rsid w:val="00F963B6"/>
    <w:rsid w:val="00F96C87"/>
    <w:rsid w:val="00F97207"/>
    <w:rsid w:val="00FA04B6"/>
    <w:rsid w:val="00FA0845"/>
    <w:rsid w:val="00FA102D"/>
    <w:rsid w:val="00FA1BE1"/>
    <w:rsid w:val="00FA42E8"/>
    <w:rsid w:val="00FA6ED0"/>
    <w:rsid w:val="00FB2E2C"/>
    <w:rsid w:val="00FB3197"/>
    <w:rsid w:val="00FB4831"/>
    <w:rsid w:val="00FB7258"/>
    <w:rsid w:val="00FC18DD"/>
    <w:rsid w:val="00FC3596"/>
    <w:rsid w:val="00FC4127"/>
    <w:rsid w:val="00FC4F00"/>
    <w:rsid w:val="00FD0781"/>
    <w:rsid w:val="00FD1FC9"/>
    <w:rsid w:val="00FD2C78"/>
    <w:rsid w:val="00FD37AA"/>
    <w:rsid w:val="00FD5649"/>
    <w:rsid w:val="00FD59CB"/>
    <w:rsid w:val="00FD638B"/>
    <w:rsid w:val="00FD7827"/>
    <w:rsid w:val="00FE093F"/>
    <w:rsid w:val="00FE0CBA"/>
    <w:rsid w:val="00FE0F0B"/>
    <w:rsid w:val="00FE0F94"/>
    <w:rsid w:val="00FE11A1"/>
    <w:rsid w:val="00FE28D2"/>
    <w:rsid w:val="00FE4ACF"/>
    <w:rsid w:val="00FE5F7A"/>
    <w:rsid w:val="00FE741A"/>
    <w:rsid w:val="00FF0893"/>
    <w:rsid w:val="00FF0D03"/>
    <w:rsid w:val="00FF33EE"/>
    <w:rsid w:val="00FF4E4C"/>
    <w:rsid w:val="00FF74DA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50EBC7E-4AFA-4C0B-BC10-27765478F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96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41D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5363F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363F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67E26"/>
    <w:pPr>
      <w:keepNext/>
      <w:widowControl w:val="0"/>
      <w:shd w:val="clear" w:color="auto" w:fill="FFFFFF"/>
      <w:autoSpaceDE w:val="0"/>
      <w:autoSpaceDN w:val="0"/>
      <w:adjustRightInd w:val="0"/>
      <w:spacing w:line="322" w:lineRule="exact"/>
      <w:ind w:left="773" w:right="538"/>
      <w:outlineLvl w:val="3"/>
    </w:pPr>
    <w:rPr>
      <w:i/>
      <w:spacing w:val="-1"/>
      <w:sz w:val="28"/>
      <w:szCs w:val="20"/>
    </w:rPr>
  </w:style>
  <w:style w:type="paragraph" w:styleId="5">
    <w:name w:val="heading 5"/>
    <w:basedOn w:val="a"/>
    <w:next w:val="a"/>
    <w:link w:val="50"/>
    <w:qFormat/>
    <w:rsid w:val="00867E26"/>
    <w:pPr>
      <w:keepNext/>
      <w:widowControl w:val="0"/>
      <w:shd w:val="clear" w:color="auto" w:fill="FFFFFF"/>
      <w:autoSpaceDE w:val="0"/>
      <w:autoSpaceDN w:val="0"/>
      <w:adjustRightInd w:val="0"/>
      <w:spacing w:before="322" w:line="317" w:lineRule="exact"/>
      <w:ind w:left="120" w:right="163" w:firstLine="706"/>
      <w:jc w:val="both"/>
      <w:outlineLvl w:val="4"/>
    </w:pPr>
    <w:rPr>
      <w:color w:val="800080"/>
      <w:sz w:val="28"/>
      <w:szCs w:val="20"/>
    </w:rPr>
  </w:style>
  <w:style w:type="paragraph" w:styleId="6">
    <w:name w:val="heading 6"/>
    <w:basedOn w:val="a"/>
    <w:next w:val="a"/>
    <w:link w:val="60"/>
    <w:qFormat/>
    <w:rsid w:val="00867E26"/>
    <w:pPr>
      <w:keepNext/>
      <w:widowControl w:val="0"/>
      <w:shd w:val="clear" w:color="auto" w:fill="FFFFFF"/>
      <w:autoSpaceDE w:val="0"/>
      <w:autoSpaceDN w:val="0"/>
      <w:adjustRightInd w:val="0"/>
      <w:spacing w:before="10" w:after="965"/>
      <w:ind w:right="10"/>
      <w:jc w:val="both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867E26"/>
    <w:pPr>
      <w:keepNext/>
      <w:widowControl w:val="0"/>
      <w:shd w:val="clear" w:color="auto" w:fill="FFFFFF"/>
      <w:autoSpaceDE w:val="0"/>
      <w:autoSpaceDN w:val="0"/>
      <w:adjustRightInd w:val="0"/>
      <w:ind w:left="168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qFormat/>
    <w:rsid w:val="00867E26"/>
    <w:pPr>
      <w:keepNext/>
      <w:widowControl w:val="0"/>
      <w:shd w:val="clear" w:color="auto" w:fill="FFFFFF"/>
      <w:autoSpaceDE w:val="0"/>
      <w:autoSpaceDN w:val="0"/>
      <w:adjustRightInd w:val="0"/>
      <w:spacing w:before="10" w:after="10"/>
      <w:ind w:left="590"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unhideWhenUsed/>
    <w:qFormat/>
    <w:rsid w:val="00867E2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088A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5088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5088A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867E26"/>
    <w:rPr>
      <w:i/>
      <w:spacing w:val="-1"/>
      <w:sz w:val="28"/>
      <w:shd w:val="clear" w:color="auto" w:fill="FFFFFF"/>
    </w:rPr>
  </w:style>
  <w:style w:type="character" w:customStyle="1" w:styleId="50">
    <w:name w:val="Заголовок 5 Знак"/>
    <w:basedOn w:val="a0"/>
    <w:link w:val="5"/>
    <w:rsid w:val="00867E26"/>
    <w:rPr>
      <w:color w:val="800080"/>
      <w:sz w:val="28"/>
      <w:shd w:val="clear" w:color="auto" w:fill="FFFFFF"/>
    </w:rPr>
  </w:style>
  <w:style w:type="character" w:customStyle="1" w:styleId="60">
    <w:name w:val="Заголовок 6 Знак"/>
    <w:basedOn w:val="a0"/>
    <w:link w:val="6"/>
    <w:rsid w:val="00867E26"/>
    <w:rPr>
      <w:sz w:val="28"/>
      <w:shd w:val="clear" w:color="auto" w:fill="FFFFFF"/>
    </w:rPr>
  </w:style>
  <w:style w:type="character" w:customStyle="1" w:styleId="70">
    <w:name w:val="Заголовок 7 Знак"/>
    <w:basedOn w:val="a0"/>
    <w:link w:val="7"/>
    <w:rsid w:val="00867E26"/>
    <w:rPr>
      <w:sz w:val="28"/>
      <w:shd w:val="clear" w:color="auto" w:fill="FFFFFF"/>
    </w:rPr>
  </w:style>
  <w:style w:type="character" w:customStyle="1" w:styleId="80">
    <w:name w:val="Заголовок 8 Знак"/>
    <w:basedOn w:val="a0"/>
    <w:link w:val="8"/>
    <w:rsid w:val="00867E26"/>
    <w:rPr>
      <w:sz w:val="28"/>
      <w:shd w:val="clear" w:color="auto" w:fill="FFFFFF"/>
    </w:rPr>
  </w:style>
  <w:style w:type="character" w:customStyle="1" w:styleId="90">
    <w:name w:val="Заголовок 9 Знак"/>
    <w:basedOn w:val="a0"/>
    <w:link w:val="9"/>
    <w:rsid w:val="00867E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footer"/>
    <w:basedOn w:val="a"/>
    <w:link w:val="a4"/>
    <w:rsid w:val="007303D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5088A"/>
    <w:rPr>
      <w:sz w:val="24"/>
      <w:szCs w:val="24"/>
    </w:rPr>
  </w:style>
  <w:style w:type="character" w:styleId="a5">
    <w:name w:val="page number"/>
    <w:basedOn w:val="a0"/>
    <w:rsid w:val="007303D3"/>
  </w:style>
  <w:style w:type="paragraph" w:styleId="a6">
    <w:name w:val="Normal (Web)"/>
    <w:basedOn w:val="a"/>
    <w:rsid w:val="005363FA"/>
    <w:pPr>
      <w:spacing w:before="100" w:beforeAutospacing="1" w:after="100" w:afterAutospacing="1"/>
    </w:pPr>
  </w:style>
  <w:style w:type="character" w:customStyle="1" w:styleId="a7">
    <w:name w:val="Основной текст с отступом Знак"/>
    <w:link w:val="a8"/>
    <w:locked/>
    <w:rsid w:val="005363FA"/>
    <w:rPr>
      <w:sz w:val="24"/>
      <w:szCs w:val="24"/>
      <w:lang w:val="ru-RU" w:eastAsia="ru-RU" w:bidi="ar-SA"/>
    </w:rPr>
  </w:style>
  <w:style w:type="paragraph" w:styleId="a8">
    <w:name w:val="Body Text Indent"/>
    <w:basedOn w:val="a"/>
    <w:link w:val="a7"/>
    <w:rsid w:val="005363FA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5363FA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rsid w:val="005363FA"/>
    <w:pPr>
      <w:spacing w:before="100" w:beforeAutospacing="1" w:after="100" w:afterAutospacing="1"/>
    </w:pPr>
  </w:style>
  <w:style w:type="paragraph" w:styleId="a9">
    <w:name w:val="Balloon Text"/>
    <w:basedOn w:val="a"/>
    <w:link w:val="aa"/>
    <w:semiHidden/>
    <w:rsid w:val="007D6F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05088A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210D9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5088A"/>
    <w:rPr>
      <w:sz w:val="24"/>
      <w:szCs w:val="24"/>
    </w:rPr>
  </w:style>
  <w:style w:type="paragraph" w:customStyle="1" w:styleId="ConsPlusNonformat0">
    <w:name w:val="ConsPlusNonformat"/>
    <w:rsid w:val="009D6D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81DB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b">
    <w:name w:val="Table Grid"/>
    <w:basedOn w:val="a1"/>
    <w:rsid w:val="00E65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0E717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0E717D"/>
    <w:rPr>
      <w:sz w:val="24"/>
      <w:szCs w:val="24"/>
    </w:rPr>
  </w:style>
  <w:style w:type="character" w:styleId="ae">
    <w:name w:val="Hyperlink"/>
    <w:uiPriority w:val="99"/>
    <w:unhideWhenUsed/>
    <w:rsid w:val="000E717D"/>
    <w:rPr>
      <w:color w:val="0000FF"/>
      <w:u w:val="single"/>
    </w:rPr>
  </w:style>
  <w:style w:type="character" w:styleId="af">
    <w:name w:val="FollowedHyperlink"/>
    <w:uiPriority w:val="99"/>
    <w:unhideWhenUsed/>
    <w:rsid w:val="000E717D"/>
    <w:rPr>
      <w:color w:val="800080"/>
      <w:u w:val="single"/>
    </w:rPr>
  </w:style>
  <w:style w:type="paragraph" w:customStyle="1" w:styleId="11">
    <w:name w:val="1"/>
    <w:basedOn w:val="a"/>
    <w:rsid w:val="009C1F87"/>
    <w:pPr>
      <w:spacing w:after="160" w:line="240" w:lineRule="exact"/>
    </w:pPr>
    <w:rPr>
      <w:sz w:val="20"/>
      <w:szCs w:val="20"/>
      <w:lang w:eastAsia="zh-CN"/>
    </w:rPr>
  </w:style>
  <w:style w:type="paragraph" w:styleId="af0">
    <w:name w:val="List Paragraph"/>
    <w:basedOn w:val="a"/>
    <w:uiPriority w:val="34"/>
    <w:qFormat/>
    <w:rsid w:val="004A26D1"/>
    <w:pPr>
      <w:ind w:left="720"/>
      <w:contextualSpacing/>
    </w:pPr>
  </w:style>
  <w:style w:type="paragraph" w:styleId="31">
    <w:name w:val="Body Text 3"/>
    <w:basedOn w:val="a"/>
    <w:link w:val="32"/>
    <w:rsid w:val="00867E2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67E26"/>
    <w:rPr>
      <w:sz w:val="16"/>
      <w:szCs w:val="16"/>
    </w:rPr>
  </w:style>
  <w:style w:type="paragraph" w:styleId="af1">
    <w:name w:val="Block Text"/>
    <w:basedOn w:val="a"/>
    <w:rsid w:val="00867E26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43" w:right="62" w:firstLine="566"/>
      <w:jc w:val="both"/>
    </w:pPr>
    <w:rPr>
      <w:sz w:val="28"/>
      <w:szCs w:val="20"/>
    </w:rPr>
  </w:style>
  <w:style w:type="paragraph" w:styleId="33">
    <w:name w:val="Body Text Indent 3"/>
    <w:basedOn w:val="a"/>
    <w:link w:val="34"/>
    <w:rsid w:val="00867E26"/>
    <w:pPr>
      <w:widowControl w:val="0"/>
      <w:shd w:val="clear" w:color="auto" w:fill="FFFFFF"/>
      <w:autoSpaceDE w:val="0"/>
      <w:autoSpaceDN w:val="0"/>
      <w:adjustRightInd w:val="0"/>
      <w:spacing w:line="322" w:lineRule="exact"/>
      <w:ind w:right="96" w:firstLine="567"/>
      <w:jc w:val="both"/>
    </w:pPr>
    <w:rPr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867E26"/>
    <w:rPr>
      <w:sz w:val="28"/>
      <w:shd w:val="clear" w:color="auto" w:fill="FFFFFF"/>
    </w:rPr>
  </w:style>
  <w:style w:type="paragraph" w:styleId="af2">
    <w:name w:val="Body Text"/>
    <w:basedOn w:val="a"/>
    <w:link w:val="af3"/>
    <w:rsid w:val="00867E26"/>
    <w:pPr>
      <w:widowControl w:val="0"/>
      <w:shd w:val="clear" w:color="auto" w:fill="FFFFFF"/>
      <w:autoSpaceDE w:val="0"/>
      <w:autoSpaceDN w:val="0"/>
      <w:adjustRightInd w:val="0"/>
      <w:spacing w:before="706"/>
      <w:ind w:right="-95"/>
      <w:jc w:val="right"/>
    </w:pPr>
    <w:rPr>
      <w:i/>
      <w:sz w:val="28"/>
      <w:szCs w:val="20"/>
    </w:rPr>
  </w:style>
  <w:style w:type="character" w:customStyle="1" w:styleId="af3">
    <w:name w:val="Основной текст Знак"/>
    <w:basedOn w:val="a0"/>
    <w:link w:val="af2"/>
    <w:rsid w:val="00867E26"/>
    <w:rPr>
      <w:i/>
      <w:sz w:val="28"/>
      <w:shd w:val="clear" w:color="auto" w:fill="FFFFFF"/>
    </w:rPr>
  </w:style>
  <w:style w:type="paragraph" w:styleId="23">
    <w:name w:val="Body Text 2"/>
    <w:basedOn w:val="a"/>
    <w:link w:val="24"/>
    <w:rsid w:val="00867E26"/>
    <w:pPr>
      <w:widowControl w:val="0"/>
      <w:shd w:val="clear" w:color="auto" w:fill="FFFFFF"/>
      <w:autoSpaceDE w:val="0"/>
      <w:autoSpaceDN w:val="0"/>
      <w:adjustRightInd w:val="0"/>
      <w:spacing w:before="706"/>
      <w:ind w:right="-95"/>
      <w:jc w:val="center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867E26"/>
    <w:rPr>
      <w:sz w:val="28"/>
      <w:shd w:val="clear" w:color="auto" w:fill="FFFFFF"/>
    </w:rPr>
  </w:style>
  <w:style w:type="paragraph" w:styleId="af4">
    <w:name w:val="caption"/>
    <w:basedOn w:val="a"/>
    <w:next w:val="a"/>
    <w:qFormat/>
    <w:rsid w:val="00867E26"/>
    <w:pPr>
      <w:widowControl w:val="0"/>
      <w:autoSpaceDE w:val="0"/>
      <w:autoSpaceDN w:val="0"/>
      <w:adjustRightInd w:val="0"/>
    </w:pPr>
    <w:rPr>
      <w:sz w:val="28"/>
      <w:szCs w:val="20"/>
    </w:rPr>
  </w:style>
  <w:style w:type="paragraph" w:styleId="af5">
    <w:name w:val="Title"/>
    <w:basedOn w:val="a"/>
    <w:link w:val="af6"/>
    <w:qFormat/>
    <w:rsid w:val="00867E26"/>
    <w:pPr>
      <w:jc w:val="center"/>
    </w:pPr>
    <w:rPr>
      <w:b/>
      <w:sz w:val="28"/>
      <w:szCs w:val="20"/>
      <w:lang w:val="en-US"/>
    </w:rPr>
  </w:style>
  <w:style w:type="character" w:customStyle="1" w:styleId="af6">
    <w:name w:val="Название Знак"/>
    <w:basedOn w:val="a0"/>
    <w:link w:val="af5"/>
    <w:rsid w:val="00867E26"/>
    <w:rPr>
      <w:b/>
      <w:sz w:val="28"/>
      <w:lang w:val="en-US"/>
    </w:rPr>
  </w:style>
  <w:style w:type="paragraph" w:styleId="af7">
    <w:name w:val="footnote text"/>
    <w:basedOn w:val="a"/>
    <w:link w:val="af8"/>
    <w:rsid w:val="00867E26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867E26"/>
  </w:style>
  <w:style w:type="character" w:styleId="af9">
    <w:name w:val="footnote reference"/>
    <w:rsid w:val="00867E26"/>
    <w:rPr>
      <w:vertAlign w:val="superscript"/>
    </w:rPr>
  </w:style>
  <w:style w:type="paragraph" w:customStyle="1" w:styleId="ConsPlusTitle">
    <w:name w:val="ConsPlusTitle"/>
    <w:rsid w:val="00867E2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0">
    <w:name w:val="ConsPlusNormal"/>
    <w:rsid w:val="00867E2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highlighthighlightactive">
    <w:name w:val="highlight highlight_active"/>
    <w:basedOn w:val="a0"/>
    <w:rsid w:val="00867E26"/>
  </w:style>
  <w:style w:type="character" w:customStyle="1" w:styleId="25">
    <w:name w:val="Основной текст (2)_"/>
    <w:link w:val="26"/>
    <w:rsid w:val="00867E26"/>
    <w:rPr>
      <w:b/>
      <w:bCs/>
      <w:i/>
      <w:iCs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67E26"/>
    <w:pPr>
      <w:shd w:val="clear" w:color="auto" w:fill="FFFFFF"/>
      <w:spacing w:after="300" w:line="322" w:lineRule="exact"/>
      <w:jc w:val="both"/>
    </w:pPr>
    <w:rPr>
      <w:b/>
      <w:bCs/>
      <w:i/>
      <w:iCs/>
      <w:sz w:val="28"/>
      <w:szCs w:val="28"/>
    </w:rPr>
  </w:style>
  <w:style w:type="paragraph" w:customStyle="1" w:styleId="xl66">
    <w:name w:val="xl66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67">
    <w:name w:val="xl67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9">
    <w:name w:val="xl69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70">
    <w:name w:val="xl70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71">
    <w:name w:val="xl71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72">
    <w:name w:val="xl72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73">
    <w:name w:val="xl73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74">
    <w:name w:val="xl74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 CYR" w:hAnsi="Times New Roman CYR" w:cs="Times New Roman CYR"/>
      <w:color w:val="000000"/>
      <w:sz w:val="22"/>
      <w:szCs w:val="22"/>
    </w:rPr>
  </w:style>
  <w:style w:type="paragraph" w:customStyle="1" w:styleId="xl75">
    <w:name w:val="xl75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FE741A"/>
    <w:pPr>
      <w:spacing w:before="100" w:beforeAutospacing="1" w:after="100" w:afterAutospacing="1"/>
    </w:pPr>
  </w:style>
  <w:style w:type="paragraph" w:customStyle="1" w:styleId="xl77">
    <w:name w:val="xl77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2">
    <w:name w:val="xl82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2"/>
      <w:szCs w:val="22"/>
    </w:rPr>
  </w:style>
  <w:style w:type="paragraph" w:customStyle="1" w:styleId="xl83">
    <w:name w:val="xl83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4">
    <w:name w:val="xl84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2"/>
      <w:szCs w:val="22"/>
    </w:rPr>
  </w:style>
  <w:style w:type="paragraph" w:customStyle="1" w:styleId="xl85">
    <w:name w:val="xl85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2"/>
      <w:szCs w:val="22"/>
    </w:rPr>
  </w:style>
  <w:style w:type="paragraph" w:customStyle="1" w:styleId="xl86">
    <w:name w:val="xl86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3">
    <w:name w:val="xl93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4">
    <w:name w:val="xl94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5">
    <w:name w:val="xl95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7">
    <w:name w:val="xl97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1">
    <w:name w:val="xl101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2">
    <w:name w:val="xl102"/>
    <w:basedOn w:val="a"/>
    <w:rsid w:val="00FE74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2"/>
      <w:szCs w:val="22"/>
    </w:rPr>
  </w:style>
  <w:style w:type="character" w:styleId="afa">
    <w:name w:val="Strong"/>
    <w:basedOn w:val="a0"/>
    <w:qFormat/>
    <w:rsid w:val="00D14009"/>
    <w:rPr>
      <w:b/>
      <w:bCs/>
    </w:rPr>
  </w:style>
  <w:style w:type="paragraph" w:customStyle="1" w:styleId="Standard">
    <w:name w:val="Standard"/>
    <w:uiPriority w:val="99"/>
    <w:rsid w:val="00D14B86"/>
    <w:pPr>
      <w:suppressAutoHyphens/>
      <w:autoSpaceDN w:val="0"/>
      <w:textAlignment w:val="baseline"/>
    </w:pPr>
    <w:rPr>
      <w:rFonts w:eastAsiaTheme="minorEastAsi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2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2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3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5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&#1056;&#1045;&#1042;&#1048;&#1047;&#1048;&#1054;&#1053;&#1053;&#1040;&#1071;%20&#1050;&#1054;&#1052;&#1048;&#1057;&#1057;&#1048;&#1071;\&#1054;&#1057;&#1053;&#1054;&#1042;&#1053;&#1040;&#1071;%20&#1044;&#1045;&#1071;&#1058;&#1045;&#1051;&#1068;&#1053;&#1054;&#1057;&#1058;&#1068;\&#1047;&#1040;&#1050;&#1051;&#1070;&#1063;&#1045;&#1053;&#1048;&#1071;\2019\&#1043;&#1086;&#1076;&#1086;&#1074;&#1086;&#1081;%202018\400%20&#1092;&#1086;&#1088;&#1084;&#1099;%20&#1082;&#1072;&#1079;&#1077;&#1085;&#1085;&#1099;&#1077;\&#1054;&#1089;&#1085;&#1086;&#1074;&#1085;&#1086;&#1081;%20&#1073;&#1083;&#1072;&#1085;&#1082;%20&#1092;&#1086;&#1088;&#1084;&#1099;%20428%20(&#1076;&#1083;&#1103;%20&#1075;&#1086;&#1076;&#1086;&#1074;&#1086;&#1081;%202018%20&#1075;&#1086;&#1076;&#1072;),%20&#1092;&#1086;&#1088;&#1084;&#1072;%20428,%20&#1055;&#1086;&#1089;&#1054;&#1041;&#1056;%2006220%20&#1048;&#1075;&#1072;&#1088;&#1082;&#1072;%20-%20(1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SKIF\User\&#1055;&#1091;&#1073;&#1083;&#1080;&#1095;&#1085;&#1099;&#1077;%20&#1089;&#1083;&#1091;&#1096;&#1072;&#1085;&#1080;&#1103;%20&#1087;&#1086;%20&#1086;&#1090;&#1095;&#1077;&#1090;&#1091;%20&#1079;&#1072;%202017%20&#1075;&#1086;&#1076;\&#1057;&#1090;&#1088;&#1091;&#1082;&#1090;&#1091;&#1088;&#1072;%20&#1088;&#1072;&#1089;&#1093;&#1086;&#1076;&#1086;&#1074;%20-%20&#1089;%20&#1075;&#1088;&#1072;&#1092;&#1080;&#1082;&#1072;&#1084;&#1080;%202017.xls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800" b="1" i="0" baseline="0">
                <a:effectLst/>
              </a:rPr>
              <a:t>Уд.вес в расходах, %</a:t>
            </a:r>
            <a:endParaRPr lang="ru-RU">
              <a:effectLst/>
            </a:endParaRPr>
          </a:p>
        </c:rich>
      </c:tx>
      <c:layout>
        <c:manualLayout>
          <c:xMode val="edge"/>
          <c:yMode val="edge"/>
          <c:x val="0.33674905783608577"/>
          <c:y val="2.402402402402402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gradFill>
                <a:gsLst>
                  <a:gs pos="74000">
                    <a:schemeClr val="accent1">
                      <a:lumMod val="5000"/>
                      <a:lumOff val="95000"/>
                    </a:schemeClr>
                  </a:gs>
                  <a:gs pos="74000">
                    <a:schemeClr val="accent1">
                      <a:lumMod val="45000"/>
                      <a:lumOff val="55000"/>
                    </a:schemeClr>
                  </a:gs>
                  <a:gs pos="83000">
                    <a:schemeClr val="accent1">
                      <a:lumMod val="45000"/>
                      <a:lumOff val="55000"/>
                    </a:schemeClr>
                  </a:gs>
                  <a:gs pos="100000">
                    <a:schemeClr val="accent1">
                      <a:lumMod val="30000"/>
                      <a:lumOff val="70000"/>
                    </a:schemeClr>
                  </a:gs>
                </a:gsLst>
                <a:lin ang="5400000" scaled="1"/>
              </a:gradFill>
            </a:ln>
            <a:effectLst>
              <a:softEdge rad="12700"/>
            </a:effectLst>
            <a:scene3d>
              <a:camera prst="orthographicFront"/>
              <a:lightRig rig="threePt" dir="t">
                <a:rot lat="0" lon="0" rev="3600000"/>
              </a:lightRig>
            </a:scene3d>
            <a:sp3d>
              <a:bevelT w="12065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Лист2!$A$7:$A$190</c:f>
              <c:strCache>
                <c:ptCount val="11"/>
                <c:pt idx="0">
                  <c:v>Общегосударственные вопросы</c:v>
                </c:pt>
                <c:pt idx="1">
                  <c:v>Национальная оборона</c:v>
                </c:pt>
                <c:pt idx="2">
                  <c:v>Национальная безопасность и правоохранительная деятельность</c:v>
                </c:pt>
                <c:pt idx="3">
                  <c:v>Национальная экономика</c:v>
                </c:pt>
                <c:pt idx="4">
                  <c:v>Жилищно-коммунальное хозяйство</c:v>
                </c:pt>
                <c:pt idx="5">
                  <c:v>Образование</c:v>
                </c:pt>
                <c:pt idx="6">
                  <c:v>Культура и кинематография</c:v>
                </c:pt>
                <c:pt idx="7">
                  <c:v>Социальная политика</c:v>
                </c:pt>
                <c:pt idx="8">
                  <c:v>Физическая культура и спорт</c:v>
                </c:pt>
                <c:pt idx="9">
                  <c:v>Средства массовой информации</c:v>
                </c:pt>
                <c:pt idx="10">
                  <c:v>Межбюджетные трансферты общего характера бюджетам бюджетной системы Российской Федерации</c:v>
                </c:pt>
              </c:strCache>
            </c:strRef>
          </c:cat>
          <c:val>
            <c:numRef>
              <c:f>Лист2!$AX$7:$AX$190</c:f>
              <c:numCache>
                <c:formatCode>0.0%</c:formatCode>
                <c:ptCount val="11"/>
                <c:pt idx="0">
                  <c:v>0.1800032793691945</c:v>
                </c:pt>
                <c:pt idx="1">
                  <c:v>1.423191660585263E-3</c:v>
                </c:pt>
                <c:pt idx="2">
                  <c:v>1.1932315310372583E-4</c:v>
                </c:pt>
                <c:pt idx="3">
                  <c:v>0.12156210050744819</c:v>
                </c:pt>
                <c:pt idx="4">
                  <c:v>0.57525282066836436</c:v>
                </c:pt>
                <c:pt idx="5">
                  <c:v>7.0887433884066148E-3</c:v>
                </c:pt>
                <c:pt idx="6">
                  <c:v>7.4051153431898289E-2</c:v>
                </c:pt>
                <c:pt idx="7">
                  <c:v>6.9771827314341604E-4</c:v>
                </c:pt>
                <c:pt idx="8">
                  <c:v>1.8108732102725907E-2</c:v>
                </c:pt>
                <c:pt idx="9">
                  <c:v>1.6045133962424279E-2</c:v>
                </c:pt>
                <c:pt idx="10">
                  <c:v>5.6478034827055507E-3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15"/>
        <c:axId val="507966312"/>
        <c:axId val="507966704"/>
      </c:barChart>
      <c:catAx>
        <c:axId val="507966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07966704"/>
        <c:crosses val="autoZero"/>
        <c:auto val="1"/>
        <c:lblAlgn val="ctr"/>
        <c:lblOffset val="100"/>
        <c:noMultiLvlLbl val="0"/>
      </c:catAx>
      <c:valAx>
        <c:axId val="507966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079663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ru-RU" sz="1800" b="1" i="0" baseline="0">
                <a:effectLst/>
              </a:rPr>
              <a:t>2017 год, тыс. руб.</a:t>
            </a:r>
            <a:endParaRPr lang="ru-RU">
              <a:effectLst/>
            </a:endParaRPr>
          </a:p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r>
              <a:rPr lang="ru-RU"/>
              <a:t>.</a:t>
            </a:r>
          </a:p>
        </c:rich>
      </c:tx>
      <c:layout>
        <c:manualLayout>
          <c:xMode val="edge"/>
          <c:yMode val="edge"/>
          <c:x val="0.25029957240816425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7.1956200379441893E-2"/>
          <c:y val="0.12096657566357964"/>
          <c:w val="0.82087282543193529"/>
          <c:h val="0.4445942433326979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'структура расходов'!$C$5</c:f>
              <c:strCache>
                <c:ptCount val="1"/>
                <c:pt idx="0">
                  <c:v>2017 год, тыс. руб.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-8.7953305797715767E-3"/>
                  <c:y val="-3.20112417431634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-3.60126469610587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4.3976652898857884E-3"/>
                  <c:y val="-4.00140521789541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0"/>
                  <c:y val="-5.60196730505359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2.1988326449428951E-2"/>
                  <c:y val="-8.00281043579083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#,##0.0\ &quot;р.&quot;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'структура расходов'!$A$6:$A$15</c:f>
              <c:strCache>
                <c:ptCount val="10"/>
                <c:pt idx="0">
                  <c:v>Общегосударственные вопросы</c:v>
                </c:pt>
                <c:pt idx="1">
                  <c:v>Национальная оборона</c:v>
                </c:pt>
                <c:pt idx="2">
                  <c:v>Национальная безопасность и правоохранительная деятельность</c:v>
                </c:pt>
                <c:pt idx="3">
                  <c:v>Национальная экономика</c:v>
                </c:pt>
                <c:pt idx="4">
                  <c:v>Жилищно-коммунальное хозяйство</c:v>
                </c:pt>
                <c:pt idx="5">
                  <c:v>Образование</c:v>
                </c:pt>
                <c:pt idx="6">
                  <c:v>Культура, кинематография</c:v>
                </c:pt>
                <c:pt idx="7">
                  <c:v>Физическая культура и спорт</c:v>
                </c:pt>
                <c:pt idx="8">
                  <c:v>Средства массовой информации</c:v>
                </c:pt>
                <c:pt idx="9">
                  <c:v>Социальная политика</c:v>
                </c:pt>
              </c:strCache>
            </c:strRef>
          </c:cat>
          <c:val>
            <c:numRef>
              <c:f>'структура расходов'!$C$6:$C$15</c:f>
              <c:numCache>
                <c:formatCode>#,##0</c:formatCode>
                <c:ptCount val="10"/>
                <c:pt idx="0">
                  <c:v>38708.791129999976</c:v>
                </c:pt>
                <c:pt idx="1">
                  <c:v>509.3</c:v>
                </c:pt>
                <c:pt idx="2">
                  <c:v>350</c:v>
                </c:pt>
                <c:pt idx="3">
                  <c:v>60345.644479999995</c:v>
                </c:pt>
                <c:pt idx="4">
                  <c:v>228592.2621300001</c:v>
                </c:pt>
                <c:pt idx="5">
                  <c:v>23701.585990000021</c:v>
                </c:pt>
                <c:pt idx="6">
                  <c:v>60613.064620000005</c:v>
                </c:pt>
                <c:pt idx="7">
                  <c:v>9627.0649999999823</c:v>
                </c:pt>
                <c:pt idx="8">
                  <c:v>6490.4739999999965</c:v>
                </c:pt>
                <c:pt idx="9">
                  <c:v>222.30157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95822672"/>
        <c:axId val="495824240"/>
        <c:axId val="0"/>
      </c:bar3DChart>
      <c:catAx>
        <c:axId val="49582267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5824240"/>
        <c:crosses val="autoZero"/>
        <c:auto val="1"/>
        <c:lblAlgn val="ctr"/>
        <c:lblOffset val="100"/>
        <c:noMultiLvlLbl val="0"/>
      </c:catAx>
      <c:valAx>
        <c:axId val="4958242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58226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800" b="1" i="0" baseline="0">
                <a:effectLst/>
              </a:rPr>
              <a:t>2018 год, тыс. руб.</a:t>
            </a:r>
            <a:endParaRPr lang="ru-RU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0"/>
      <c:rotY val="0"/>
      <c:rAngAx val="0"/>
      <c:perspective val="4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numFmt formatCode="#,##0.0\ &quot;р.&quot;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Лист2!$A$7:$A$190</c:f>
              <c:strCache>
                <c:ptCount val="11"/>
                <c:pt idx="0">
                  <c:v>Общегосударственные вопросы</c:v>
                </c:pt>
                <c:pt idx="1">
                  <c:v>Национальная оборона</c:v>
                </c:pt>
                <c:pt idx="2">
                  <c:v>Национальная безопасность и правоохранительная деятельность</c:v>
                </c:pt>
                <c:pt idx="3">
                  <c:v>Национальная экономика</c:v>
                </c:pt>
                <c:pt idx="4">
                  <c:v>Жилищно-коммунальное хозяйство</c:v>
                </c:pt>
                <c:pt idx="5">
                  <c:v>Образование</c:v>
                </c:pt>
                <c:pt idx="6">
                  <c:v>Культура и кинематография</c:v>
                </c:pt>
                <c:pt idx="7">
                  <c:v>Социальная политика</c:v>
                </c:pt>
                <c:pt idx="8">
                  <c:v>Физическая культура и спорт</c:v>
                </c:pt>
                <c:pt idx="9">
                  <c:v>Средства массовой информации</c:v>
                </c:pt>
                <c:pt idx="10">
                  <c:v>Межбюджетные трансферты общего характера бюджетам бюджетной системы Российской Федерации</c:v>
                </c:pt>
              </c:strCache>
            </c:strRef>
          </c:cat>
          <c:val>
            <c:numRef>
              <c:f>Лист2!$AY$7:$AY$190</c:f>
              <c:numCache>
                <c:formatCode>0.0</c:formatCode>
                <c:ptCount val="11"/>
                <c:pt idx="0">
                  <c:v>75426.803050000002</c:v>
                </c:pt>
                <c:pt idx="1">
                  <c:v>596.36023</c:v>
                </c:pt>
                <c:pt idx="2">
                  <c:v>50</c:v>
                </c:pt>
                <c:pt idx="3">
                  <c:v>50938.18649</c:v>
                </c:pt>
                <c:pt idx="4">
                  <c:v>241048.28178999998</c:v>
                </c:pt>
                <c:pt idx="5">
                  <c:v>2970.3972799999997</c:v>
                </c:pt>
                <c:pt idx="6">
                  <c:v>31029.666710000001</c:v>
                </c:pt>
                <c:pt idx="7">
                  <c:v>292.36500000000001</c:v>
                </c:pt>
                <c:pt idx="8">
                  <c:v>7588.1049199999998</c:v>
                </c:pt>
                <c:pt idx="9">
                  <c:v>6723.3950599999998</c:v>
                </c:pt>
                <c:pt idx="10">
                  <c:v>2366.6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shape val="box"/>
        <c:axId val="506055528"/>
        <c:axId val="506055920"/>
        <c:axId val="0"/>
      </c:bar3DChart>
      <c:catAx>
        <c:axId val="506055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06055920"/>
        <c:crosses val="autoZero"/>
        <c:auto val="1"/>
        <c:lblAlgn val="ctr"/>
        <c:lblOffset val="100"/>
        <c:noMultiLvlLbl val="0"/>
      </c:catAx>
      <c:valAx>
        <c:axId val="5060559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060555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ize="5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0BA19-F5D7-4759-A03C-B0C713E14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24</Pages>
  <Words>7876</Words>
  <Characters>44895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Бюджетный кодекс</vt:lpstr>
    </vt:vector>
  </TitlesOfParts>
  <Company/>
  <LinksUpToDate>false</LinksUpToDate>
  <CharactersWithSpaces>52666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Бюджетный кодекс</dc:title>
  <dc:creator>карпов</dc:creator>
  <cp:lastModifiedBy>Евгения</cp:lastModifiedBy>
  <cp:revision>51</cp:revision>
  <cp:lastPrinted>2019-05-07T04:30:00Z</cp:lastPrinted>
  <dcterms:created xsi:type="dcterms:W3CDTF">2018-05-22T10:26:00Z</dcterms:created>
  <dcterms:modified xsi:type="dcterms:W3CDTF">2019-05-07T04:30:00Z</dcterms:modified>
</cp:coreProperties>
</file>